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FAA1" w14:textId="4303384B" w:rsidR="00F83154" w:rsidRPr="00F83154" w:rsidRDefault="00626451" w:rsidP="6D349602">
      <w:pPr>
        <w:pStyle w:val="Subtitle"/>
        <w:spacing w:after="240"/>
        <w:contextualSpacing w:val="0"/>
        <w:rPr>
          <w:b w:val="0"/>
        </w:rPr>
      </w:pPr>
      <w:r>
        <w:rPr>
          <w:b w:val="0"/>
        </w:rPr>
        <w:t xml:space="preserve">Dietitians Australia </w:t>
      </w:r>
      <w:r w:rsidR="00F83154">
        <w:rPr>
          <w:b w:val="0"/>
        </w:rPr>
        <w:t>General Policy and Procedure Manual</w:t>
      </w:r>
    </w:p>
    <w:p w14:paraId="76688AE1" w14:textId="77777777" w:rsidR="00D0365E" w:rsidRDefault="00D0365E" w:rsidP="00D0365E">
      <w:pPr>
        <w:pStyle w:val="Subtitle"/>
        <w:spacing w:after="240"/>
        <w:contextualSpacing w:val="0"/>
      </w:pPr>
      <w:r>
        <w:t>Awards</w:t>
      </w:r>
    </w:p>
    <w:p w14:paraId="23A4D094" w14:textId="77777777" w:rsidR="00D0365E" w:rsidRPr="00080615" w:rsidRDefault="00000000" w:rsidP="00D0365E">
      <w:pPr>
        <w:pStyle w:val="Title"/>
      </w:pPr>
      <w:sdt>
        <w:sdtPr>
          <w:alias w:val="Title"/>
          <w:tag w:val=""/>
          <w:id w:val="-1604248548"/>
          <w:placeholder>
            <w:docPart w:val="3D17C675379E45BE8C206A5934C133A2"/>
          </w:placeholder>
          <w:dataBinding w:prefixMappings="xmlns:ns0='http://purl.org/dc/elements/1.1/' xmlns:ns1='http://schemas.openxmlformats.org/package/2006/metadata/core-properties' " w:xpath="/ns1:coreProperties[1]/ns0:title[1]" w:storeItemID="{6C3C8BC8-F283-45AE-878A-BAB7291924A1}"/>
          <w:text/>
        </w:sdtPr>
        <w:sdtContent>
          <w:r w:rsidR="00D0365E">
            <w:t xml:space="preserve">Chester </w:t>
          </w:r>
          <w:bookmarkStart w:id="0" w:name="_Hlk118111092"/>
          <w:r w:rsidR="00D0365E">
            <w:t>Goodsell Memorial Award</w:t>
          </w:r>
        </w:sdtContent>
      </w:sdt>
      <w:bookmarkEnd w:id="0"/>
    </w:p>
    <w:p w14:paraId="7E391650" w14:textId="77777777" w:rsidR="009A6A78" w:rsidRDefault="00F83154" w:rsidP="009A6A78">
      <w:pPr>
        <w:pStyle w:val="Heading1"/>
      </w:pPr>
      <w:r w:rsidRPr="00F83154">
        <w:t>Rationale and Purpose of Award</w:t>
      </w:r>
      <w:r w:rsidR="00611655" w:rsidRPr="00611655">
        <w:t xml:space="preserve"> </w:t>
      </w:r>
    </w:p>
    <w:p w14:paraId="17320ADE" w14:textId="4BB1C756" w:rsidR="00611655" w:rsidRDefault="00611655" w:rsidP="00611655">
      <w:r>
        <w:t xml:space="preserve">This award honours the contributions of the late Chester Goodsell (1956 -2020) who was the creator of FoodWorks (Xyris), the leading software package for nutrition analysis in Australasia. Chester considered developing innovative nutrition analysis solutions for the good of all to be his life's work. Thousands of dietitians and nutritionists as well as the Australian public have benefited from his passion for using technology to make accurate and empowering nutrition analysis readily available. </w:t>
      </w:r>
    </w:p>
    <w:p w14:paraId="75D79F84" w14:textId="77777777" w:rsidR="00611655" w:rsidRDefault="00611655" w:rsidP="00611655">
      <w:pPr>
        <w:pStyle w:val="Bullet1"/>
        <w:numPr>
          <w:ilvl w:val="0"/>
          <w:numId w:val="0"/>
        </w:numPr>
      </w:pPr>
      <w:r>
        <w:t xml:space="preserve">The </w:t>
      </w:r>
      <w:r>
        <w:rPr>
          <w:i/>
          <w:iCs/>
        </w:rPr>
        <w:t>Chester Goodsell Memorial</w:t>
      </w:r>
      <w:r w:rsidRPr="344FC31C">
        <w:rPr>
          <w:i/>
          <w:iCs/>
        </w:rPr>
        <w:t xml:space="preserve"> Award</w:t>
      </w:r>
      <w:r w:rsidRPr="344FC31C">
        <w:t xml:space="preserve"> </w:t>
      </w:r>
      <w:r>
        <w:t xml:space="preserve">is </w:t>
      </w:r>
      <w:r w:rsidRPr="06110E66">
        <w:t>a tribute to his life and contribution to the profession and public health</w:t>
      </w:r>
      <w:r>
        <w:t>, proudly sponsored by Xyris Pty Ltd and Rob Clifton-Steele.</w:t>
      </w:r>
    </w:p>
    <w:p w14:paraId="6C0F85FC" w14:textId="77777777" w:rsidR="00611655" w:rsidRDefault="00611655" w:rsidP="00611655">
      <w:pPr>
        <w:pStyle w:val="Heading1"/>
      </w:pPr>
      <w:r w:rsidRPr="00043881">
        <w:t xml:space="preserve">Form of </w:t>
      </w:r>
      <w:r>
        <w:t>THE AWARD</w:t>
      </w:r>
    </w:p>
    <w:p w14:paraId="2A93F847" w14:textId="77777777" w:rsidR="00611655" w:rsidRDefault="00611655" w:rsidP="00611655">
      <w:pPr>
        <w:pStyle w:val="Bullet1"/>
        <w:numPr>
          <w:ilvl w:val="0"/>
          <w:numId w:val="0"/>
        </w:numPr>
      </w:pPr>
      <w:r>
        <w:t>The successful award winner will receive:</w:t>
      </w:r>
    </w:p>
    <w:p w14:paraId="09A88CA5" w14:textId="35B6D1FF" w:rsidR="00611655" w:rsidRPr="00865921" w:rsidRDefault="00611655" w:rsidP="00611655">
      <w:pPr>
        <w:pStyle w:val="Bullet1"/>
        <w:numPr>
          <w:ilvl w:val="0"/>
          <w:numId w:val="26"/>
        </w:numPr>
      </w:pPr>
      <w:r>
        <w:t>The award presented at the Dietitians Australia awards ceremony</w:t>
      </w:r>
    </w:p>
    <w:p w14:paraId="2228490B" w14:textId="77777777" w:rsidR="00611655" w:rsidRDefault="00611655" w:rsidP="00611655">
      <w:pPr>
        <w:pStyle w:val="Bullet1"/>
        <w:numPr>
          <w:ilvl w:val="0"/>
          <w:numId w:val="26"/>
        </w:numPr>
      </w:pPr>
      <w:r>
        <w:t xml:space="preserve">A </w:t>
      </w:r>
      <w:r>
        <w:rPr>
          <w:i/>
          <w:iCs/>
        </w:rPr>
        <w:t>Chester Goodsell Memorial</w:t>
      </w:r>
      <w:r w:rsidRPr="344FC31C">
        <w:rPr>
          <w:i/>
          <w:iCs/>
        </w:rPr>
        <w:t xml:space="preserve"> Award</w:t>
      </w:r>
      <w:r w:rsidRPr="344FC31C">
        <w:t xml:space="preserve"> </w:t>
      </w:r>
      <w:r>
        <w:t xml:space="preserve">certificate </w:t>
      </w:r>
    </w:p>
    <w:p w14:paraId="7E870030" w14:textId="77777777" w:rsidR="00611655" w:rsidRDefault="00611655" w:rsidP="00611655">
      <w:pPr>
        <w:pStyle w:val="Bullet1"/>
        <w:numPr>
          <w:ilvl w:val="0"/>
          <w:numId w:val="26"/>
        </w:numPr>
      </w:pPr>
      <w:r>
        <w:t xml:space="preserve">Subscription to FoodWorks for 12 months </w:t>
      </w:r>
    </w:p>
    <w:p w14:paraId="1C1F1F6F" w14:textId="77777777" w:rsidR="00611655" w:rsidRPr="000D19BC" w:rsidRDefault="00611655" w:rsidP="00611655">
      <w:pPr>
        <w:pStyle w:val="ListParagraph"/>
        <w:numPr>
          <w:ilvl w:val="0"/>
          <w:numId w:val="26"/>
        </w:numPr>
      </w:pPr>
      <w:r>
        <w:t>F</w:t>
      </w:r>
      <w:r w:rsidRPr="000D19BC">
        <w:t>inancial contribution based on sponsorship support</w:t>
      </w:r>
    </w:p>
    <w:p w14:paraId="7105B1AC" w14:textId="77777777" w:rsidR="00611655" w:rsidRDefault="00611655" w:rsidP="00611655">
      <w:pPr>
        <w:pStyle w:val="Bullet1"/>
        <w:numPr>
          <w:ilvl w:val="0"/>
          <w:numId w:val="26"/>
        </w:numPr>
      </w:pPr>
      <w:r>
        <w:t xml:space="preserve">Their name listed in the Annual Report </w:t>
      </w:r>
    </w:p>
    <w:p w14:paraId="027E1736" w14:textId="77777777" w:rsidR="00611655" w:rsidRDefault="00611655" w:rsidP="00611655">
      <w:pPr>
        <w:pStyle w:val="Bullet1"/>
        <w:numPr>
          <w:ilvl w:val="0"/>
          <w:numId w:val="26"/>
        </w:numPr>
      </w:pPr>
      <w:r>
        <w:t xml:space="preserve">Their name listed in the Awards section of the Dietitians Australia website </w:t>
      </w:r>
    </w:p>
    <w:p w14:paraId="3A4D32AE" w14:textId="77777777" w:rsidR="00611655" w:rsidRDefault="00611655" w:rsidP="00611655">
      <w:pPr>
        <w:pStyle w:val="Bullet1"/>
        <w:numPr>
          <w:ilvl w:val="0"/>
          <w:numId w:val="26"/>
        </w:numPr>
      </w:pPr>
      <w:r>
        <w:t xml:space="preserve">Promotion as the winner through various member communication channels (I.e., social media, Share Plate and/or direct email) </w:t>
      </w:r>
    </w:p>
    <w:p w14:paraId="3E9E22AB" w14:textId="77777777" w:rsidR="00611655" w:rsidRPr="001A4E57" w:rsidRDefault="00611655" w:rsidP="00611655">
      <w:pPr>
        <w:pStyle w:val="Heading1"/>
      </w:pPr>
      <w:r w:rsidRPr="00043881">
        <w:t>selection</w:t>
      </w:r>
      <w:r>
        <w:t xml:space="preserve"> criteria </w:t>
      </w:r>
    </w:p>
    <w:p w14:paraId="53A4C25A" w14:textId="77777777" w:rsidR="00611655" w:rsidRDefault="00611655" w:rsidP="00611655">
      <w:r>
        <w:t xml:space="preserve">When submitting a nomination, address all criteria, in enough detail, so the response can be scored. </w:t>
      </w:r>
      <w:r w:rsidRPr="008F511A">
        <w:t xml:space="preserve">To be eligible for </w:t>
      </w:r>
      <w:r>
        <w:t xml:space="preserve">the </w:t>
      </w:r>
      <w:r>
        <w:rPr>
          <w:i/>
        </w:rPr>
        <w:t>Chester Goodsell Memorial Award</w:t>
      </w:r>
      <w:r w:rsidRPr="008F511A">
        <w:t xml:space="preserve">, the following criteria </w:t>
      </w:r>
      <w:r w:rsidRPr="00D621D2">
        <w:rPr>
          <w:b/>
          <w:bCs/>
        </w:rPr>
        <w:t>must</w:t>
      </w:r>
      <w:r w:rsidRPr="008F511A">
        <w:t xml:space="preserve"> be met. </w:t>
      </w:r>
    </w:p>
    <w:p w14:paraId="72C0D46E" w14:textId="77777777" w:rsidR="00611655" w:rsidRPr="001E6FA9" w:rsidRDefault="00611655" w:rsidP="00611655">
      <w:r w:rsidRPr="008F511A">
        <w:t xml:space="preserve">The </w:t>
      </w:r>
      <w:r>
        <w:t xml:space="preserve">eligible candidates must have made outstanding contribution to the use of technology in the field of evidence-based nutrition analysis for health and wellbeing, in </w:t>
      </w:r>
      <w:r w:rsidRPr="003D5CD6">
        <w:rPr>
          <w:b/>
          <w:bCs/>
        </w:rPr>
        <w:t>one or more</w:t>
      </w:r>
      <w:r>
        <w:t xml:space="preserve"> of the following areas:</w:t>
      </w:r>
    </w:p>
    <w:p w14:paraId="6AA262B7" w14:textId="77777777" w:rsidR="00611655" w:rsidRPr="00B120A5" w:rsidRDefault="00611655" w:rsidP="00611655">
      <w:pPr>
        <w:pStyle w:val="ListParagraph"/>
        <w:numPr>
          <w:ilvl w:val="0"/>
          <w:numId w:val="27"/>
        </w:numPr>
        <w:suppressAutoHyphens w:val="0"/>
        <w:spacing w:before="0" w:after="0"/>
        <w:contextualSpacing w:val="0"/>
        <w:rPr>
          <w:rFonts w:eastAsiaTheme="minorEastAsia"/>
        </w:rPr>
      </w:pPr>
      <w:r>
        <w:rPr>
          <w:rFonts w:eastAsia="Times New Roman"/>
        </w:rPr>
        <w:t xml:space="preserve">the </w:t>
      </w:r>
      <w:r w:rsidRPr="00913891">
        <w:rPr>
          <w:rFonts w:eastAsia="Times New Roman"/>
        </w:rPr>
        <w:t>empowerment of individuals to manage their</w:t>
      </w:r>
      <w:r>
        <w:rPr>
          <w:rFonts w:eastAsia="Times New Roman"/>
        </w:rPr>
        <w:t xml:space="preserve"> own</w:t>
      </w:r>
      <w:r w:rsidRPr="00913891">
        <w:rPr>
          <w:rFonts w:eastAsia="Times New Roman"/>
        </w:rPr>
        <w:t xml:space="preserve"> health</w:t>
      </w:r>
      <w:r>
        <w:rPr>
          <w:rFonts w:eastAsia="Times New Roman"/>
        </w:rPr>
        <w:t xml:space="preserve"> and wellbeing</w:t>
      </w:r>
      <w:r w:rsidRPr="00913891">
        <w:rPr>
          <w:rFonts w:eastAsia="Times New Roman"/>
        </w:rPr>
        <w:t xml:space="preserve"> </w:t>
      </w:r>
    </w:p>
    <w:p w14:paraId="72B1EFE7" w14:textId="77777777" w:rsidR="00611655" w:rsidRPr="006D2895" w:rsidRDefault="00611655" w:rsidP="00611655">
      <w:pPr>
        <w:pStyle w:val="ListParagraph"/>
        <w:numPr>
          <w:ilvl w:val="0"/>
          <w:numId w:val="27"/>
        </w:numPr>
        <w:suppressAutoHyphens w:val="0"/>
        <w:spacing w:before="0" w:after="0"/>
        <w:contextualSpacing w:val="0"/>
        <w:rPr>
          <w:rFonts w:eastAsiaTheme="minorEastAsia"/>
        </w:rPr>
      </w:pPr>
      <w:r w:rsidRPr="06110E66">
        <w:rPr>
          <w:rFonts w:eastAsia="Times New Roman"/>
        </w:rPr>
        <w:t xml:space="preserve">Aboriginal and Torres Strait Islander health </w:t>
      </w:r>
    </w:p>
    <w:p w14:paraId="2F4D6090" w14:textId="77777777" w:rsidR="00611655" w:rsidRPr="006D2895" w:rsidRDefault="00611655" w:rsidP="00611655">
      <w:pPr>
        <w:pStyle w:val="ListParagraph"/>
        <w:numPr>
          <w:ilvl w:val="0"/>
          <w:numId w:val="27"/>
        </w:numPr>
        <w:suppressAutoHyphens w:val="0"/>
        <w:spacing w:before="0" w:after="0"/>
        <w:contextualSpacing w:val="0"/>
      </w:pPr>
      <w:r>
        <w:rPr>
          <w:rFonts w:eastAsia="Times New Roman"/>
        </w:rPr>
        <w:t>c</w:t>
      </w:r>
      <w:r w:rsidRPr="06110E66">
        <w:rPr>
          <w:rFonts w:eastAsia="Times New Roman"/>
        </w:rPr>
        <w:t>lient</w:t>
      </w:r>
      <w:r>
        <w:rPr>
          <w:rFonts w:eastAsia="Times New Roman"/>
        </w:rPr>
        <w:t>-</w:t>
      </w:r>
      <w:r w:rsidRPr="06110E66">
        <w:rPr>
          <w:rFonts w:eastAsia="Times New Roman"/>
        </w:rPr>
        <w:t>centred care</w:t>
      </w:r>
    </w:p>
    <w:p w14:paraId="467E40AA" w14:textId="77777777" w:rsidR="00611655" w:rsidRPr="006D2895" w:rsidRDefault="00611655" w:rsidP="00611655">
      <w:pPr>
        <w:pStyle w:val="ListParagraph"/>
        <w:numPr>
          <w:ilvl w:val="0"/>
          <w:numId w:val="27"/>
        </w:numPr>
        <w:suppressAutoHyphens w:val="0"/>
        <w:spacing w:before="0" w:after="0"/>
        <w:contextualSpacing w:val="0"/>
        <w:rPr>
          <w:rFonts w:eastAsiaTheme="minorEastAsia"/>
        </w:rPr>
      </w:pPr>
      <w:r w:rsidRPr="06110E66">
        <w:rPr>
          <w:rFonts w:eastAsia="Times New Roman"/>
        </w:rPr>
        <w:t xml:space="preserve">public welfare </w:t>
      </w:r>
    </w:p>
    <w:p w14:paraId="7483971E" w14:textId="77777777" w:rsidR="00611655" w:rsidRDefault="00611655" w:rsidP="00611655">
      <w:pPr>
        <w:rPr>
          <w:rFonts w:eastAsia="Times New Roman"/>
        </w:rPr>
      </w:pPr>
      <w:r w:rsidRPr="06110E66">
        <w:rPr>
          <w:rFonts w:eastAsia="Times New Roman"/>
        </w:rPr>
        <w:t>Commercial initiatives will not be eligible</w:t>
      </w:r>
      <w:r>
        <w:rPr>
          <w:rFonts w:eastAsia="Times New Roman"/>
        </w:rPr>
        <w:t>.</w:t>
      </w:r>
    </w:p>
    <w:p w14:paraId="7749402C" w14:textId="77777777" w:rsidR="00611655" w:rsidRPr="00C24003" w:rsidRDefault="00611655" w:rsidP="00611655">
      <w:pPr>
        <w:pStyle w:val="Heading1"/>
      </w:pPr>
      <w:r w:rsidRPr="00C24003">
        <w:lastRenderedPageBreak/>
        <w:t>nomination process</w:t>
      </w:r>
    </w:p>
    <w:p w14:paraId="502FD5F0" w14:textId="77777777" w:rsidR="00611655" w:rsidRPr="006F2452" w:rsidRDefault="00611655" w:rsidP="00611655">
      <w:r>
        <w:t xml:space="preserve">Members may nominate annually any number of candidates for the Chester Goodsell Memorial Award. </w:t>
      </w:r>
    </w:p>
    <w:p w14:paraId="562F3F10" w14:textId="77777777" w:rsidR="00611655" w:rsidRPr="00832969" w:rsidRDefault="00611655" w:rsidP="00611655">
      <w:pPr>
        <w:pStyle w:val="List1Numbered1"/>
        <w:numPr>
          <w:ilvl w:val="0"/>
          <w:numId w:val="25"/>
        </w:numPr>
        <w:rPr>
          <w:sz w:val="18"/>
        </w:rPr>
      </w:pPr>
      <w:r w:rsidRPr="00832969">
        <w:t>Nominations must be submitted on the official Nomination Form (</w:t>
      </w:r>
      <w:r>
        <w:t>Appendix 1</w:t>
      </w:r>
      <w:r w:rsidRPr="00832969">
        <w:t>).</w:t>
      </w:r>
    </w:p>
    <w:p w14:paraId="6D9331B6" w14:textId="77777777" w:rsidR="00611655" w:rsidRPr="00BF6F8B" w:rsidRDefault="00611655" w:rsidP="00611655">
      <w:pPr>
        <w:pStyle w:val="List1Numbered1"/>
        <w:numPr>
          <w:ilvl w:val="0"/>
          <w:numId w:val="25"/>
        </w:numPr>
      </w:pPr>
      <w:r w:rsidRPr="00BF6F8B">
        <w:t>Nominations and supporting documentation must be in electronic form</w:t>
      </w:r>
      <w:r>
        <w:t xml:space="preserve"> and in Word format for the preparation of reports</w:t>
      </w:r>
      <w:r w:rsidRPr="00BF6F8B">
        <w:t>.</w:t>
      </w:r>
    </w:p>
    <w:p w14:paraId="42E6F858" w14:textId="77777777" w:rsidR="00611655" w:rsidRPr="00E32981" w:rsidRDefault="00611655" w:rsidP="00611655">
      <w:pPr>
        <w:pStyle w:val="List1Numbered1"/>
        <w:numPr>
          <w:ilvl w:val="0"/>
          <w:numId w:val="25"/>
        </w:numPr>
      </w:pPr>
      <w:r w:rsidRPr="00E32981">
        <w:t xml:space="preserve">Save this document in a different name: that of the person being nominated </w:t>
      </w:r>
      <w:r>
        <w:br/>
      </w:r>
      <w:r w:rsidRPr="00E32981">
        <w:t xml:space="preserve">(eg: </w:t>
      </w:r>
      <w:r>
        <w:t>JONES_Mary – 2023 Chester Goodsell Memorial Award</w:t>
      </w:r>
      <w:r w:rsidRPr="00E32981">
        <w:t>).</w:t>
      </w:r>
    </w:p>
    <w:p w14:paraId="31D23118" w14:textId="77777777" w:rsidR="00611655" w:rsidRPr="00832969" w:rsidRDefault="00611655" w:rsidP="00611655">
      <w:pPr>
        <w:pStyle w:val="List1Numbered1"/>
        <w:numPr>
          <w:ilvl w:val="0"/>
          <w:numId w:val="25"/>
        </w:numPr>
        <w:rPr>
          <w:rFonts w:cstheme="minorHAnsi"/>
          <w:b/>
          <w:bCs/>
        </w:rPr>
      </w:pPr>
      <w:r w:rsidRPr="00832969">
        <w:rPr>
          <w:rFonts w:cstheme="minorHAnsi"/>
          <w:szCs w:val="18"/>
        </w:rPr>
        <w:t xml:space="preserve">Nominations and supporting documentation must address the selection criteria. </w:t>
      </w:r>
    </w:p>
    <w:p w14:paraId="67B2397D" w14:textId="77777777" w:rsidR="00611655" w:rsidRDefault="00611655" w:rsidP="00611655">
      <w:pPr>
        <w:pStyle w:val="List1Numbered1"/>
        <w:numPr>
          <w:ilvl w:val="0"/>
          <w:numId w:val="25"/>
        </w:numPr>
      </w:pPr>
      <w:r w:rsidRPr="006A3554">
        <w:t xml:space="preserve">Names of </w:t>
      </w:r>
      <w:r>
        <w:t>nominators</w:t>
      </w:r>
      <w:r w:rsidRPr="006A3554">
        <w:t xml:space="preserve"> (proposer and seconder) including signatures must be supplied on the </w:t>
      </w:r>
      <w:r>
        <w:t>N</w:t>
      </w:r>
      <w:r w:rsidRPr="006A3554">
        <w:t xml:space="preserve">omination </w:t>
      </w:r>
      <w:r>
        <w:t>F</w:t>
      </w:r>
      <w:r w:rsidRPr="006A3554">
        <w:t>orm</w:t>
      </w:r>
      <w:r>
        <w:t>.</w:t>
      </w:r>
    </w:p>
    <w:p w14:paraId="3B544D19" w14:textId="77C1AC63" w:rsidR="00611655" w:rsidRDefault="00611655" w:rsidP="00611655">
      <w:pPr>
        <w:pStyle w:val="List1Numbered1"/>
        <w:numPr>
          <w:ilvl w:val="0"/>
          <w:numId w:val="25"/>
        </w:numPr>
      </w:pPr>
      <w:r>
        <w:t xml:space="preserve">Add electronic signature where available. Where not available, a signed copy will need to be scanned and emailed to the </w:t>
      </w:r>
      <w:r w:rsidR="001228F0" w:rsidRPr="007E1680">
        <w:t xml:space="preserve">Award and Recognition Advisory Committee </w:t>
      </w:r>
      <w:r w:rsidR="001228F0">
        <w:t>(</w:t>
      </w:r>
      <w:r>
        <w:t>ARAC</w:t>
      </w:r>
      <w:r w:rsidR="001228F0">
        <w:t>)</w:t>
      </w:r>
      <w:r>
        <w:t xml:space="preserve"> Secretariat with the nomination submission.</w:t>
      </w:r>
    </w:p>
    <w:p w14:paraId="2C1E8602" w14:textId="77777777" w:rsidR="00611655" w:rsidRDefault="00611655" w:rsidP="00611655">
      <w:r w:rsidRPr="006A3554">
        <w:t xml:space="preserve">Nomination documentation as outlined above </w:t>
      </w:r>
      <w:r>
        <w:t>must be</w:t>
      </w:r>
      <w:r w:rsidRPr="006A3554">
        <w:t xml:space="preserve"> submitted</w:t>
      </w:r>
      <w:r>
        <w:t xml:space="preserve"> </w:t>
      </w:r>
      <w:r w:rsidRPr="006A3554">
        <w:t xml:space="preserve">to the </w:t>
      </w:r>
      <w:r w:rsidRPr="003675C1">
        <w:t>ARAC Secretariat</w:t>
      </w:r>
      <w:r w:rsidRPr="006A3554">
        <w:t xml:space="preserve">, </w:t>
      </w:r>
      <w:hyperlink r:id="rId12" w:history="1">
        <w:r w:rsidRPr="00C4341B">
          <w:rPr>
            <w:rStyle w:val="Hyperlink"/>
            <w:rFonts w:asciiTheme="majorHAnsi" w:eastAsiaTheme="majorEastAsia" w:hAnsiTheme="majorHAnsi" w:cstheme="majorBidi"/>
            <w:bCs/>
            <w:color w:val="00AF8C"/>
          </w:rPr>
          <w:t>awards@dietitiansaustralia.org.au</w:t>
        </w:r>
      </w:hyperlink>
      <w:r w:rsidRPr="00C4341B">
        <w:t xml:space="preserve"> </w:t>
      </w:r>
      <w:r w:rsidRPr="006A3554">
        <w:t xml:space="preserve">by </w:t>
      </w:r>
      <w:r w:rsidRPr="007B14CD">
        <w:rPr>
          <w:b/>
          <w:bCs/>
        </w:rPr>
        <w:t>COB</w:t>
      </w:r>
      <w:r>
        <w:rPr>
          <w:b/>
          <w:bCs/>
        </w:rPr>
        <w:t xml:space="preserve"> Monday 16 January 2023.</w:t>
      </w:r>
    </w:p>
    <w:p w14:paraId="2A07D0F8" w14:textId="77777777" w:rsidR="00611655" w:rsidRDefault="00611655" w:rsidP="00611655">
      <w:pPr>
        <w:rPr>
          <w:b/>
          <w:bCs/>
          <w:color w:val="FF0000"/>
        </w:rPr>
      </w:pPr>
      <w:r w:rsidRPr="006A3554">
        <w:rPr>
          <w:b/>
          <w:bCs/>
          <w:color w:val="FF0000"/>
        </w:rPr>
        <w:t>Late applications will not be accepted</w:t>
      </w:r>
      <w:r>
        <w:rPr>
          <w:b/>
          <w:bCs/>
          <w:color w:val="FF0000"/>
        </w:rPr>
        <w:t>.</w:t>
      </w:r>
    </w:p>
    <w:p w14:paraId="08E8968F" w14:textId="77777777" w:rsidR="00611655" w:rsidRDefault="00611655" w:rsidP="00611655">
      <w:pPr>
        <w:pStyle w:val="Heading1"/>
      </w:pPr>
      <w:r w:rsidRPr="00043881">
        <w:t xml:space="preserve">Method </w:t>
      </w:r>
      <w:r>
        <w:t>of</w:t>
      </w:r>
      <w:r w:rsidRPr="00043881">
        <w:t xml:space="preserve"> selection</w:t>
      </w:r>
    </w:p>
    <w:p w14:paraId="5DE4A4F8" w14:textId="77777777" w:rsidR="00611655" w:rsidRPr="00743A5D" w:rsidRDefault="00611655" w:rsidP="00611655">
      <w:r w:rsidRPr="007E1680">
        <w:t>The Chester Goodsell Memorial Award is a tribute to his life and contribution to the profession and public health</w:t>
      </w:r>
      <w:r>
        <w:t>.</w:t>
      </w:r>
    </w:p>
    <w:p w14:paraId="01599B43" w14:textId="5C7F9879" w:rsidR="00913097" w:rsidRDefault="00913097" w:rsidP="00611655">
      <w:pPr>
        <w:pStyle w:val="List1Numbered1"/>
        <w:numPr>
          <w:ilvl w:val="0"/>
          <w:numId w:val="24"/>
        </w:numPr>
      </w:pPr>
      <w:r>
        <w:t>The ARAC will consider nominations in accordance with the selection criteria</w:t>
      </w:r>
      <w:r w:rsidR="00E85761">
        <w:t>.</w:t>
      </w:r>
    </w:p>
    <w:p w14:paraId="2799A0B4" w14:textId="65A61A9A" w:rsidR="00611655" w:rsidRPr="007E1680" w:rsidRDefault="00611655" w:rsidP="00611655">
      <w:pPr>
        <w:pStyle w:val="List1Numbered1"/>
        <w:numPr>
          <w:ilvl w:val="0"/>
          <w:numId w:val="24"/>
        </w:numPr>
      </w:pPr>
      <w:r w:rsidRPr="007E1680">
        <w:t>The ARAC along with Amanda Davis APD (</w:t>
      </w:r>
      <w:r>
        <w:t xml:space="preserve">Chester’s </w:t>
      </w:r>
      <w:r w:rsidRPr="007E1680">
        <w:t>sister-in-law) and Erica Lee (</w:t>
      </w:r>
      <w:r>
        <w:t xml:space="preserve">Chester’s </w:t>
      </w:r>
      <w:r w:rsidRPr="007E1680">
        <w:t xml:space="preserve">wife) will be responsible for the selection. </w:t>
      </w:r>
    </w:p>
    <w:p w14:paraId="3F17AFBC" w14:textId="77777777" w:rsidR="00611655" w:rsidRPr="00666A61" w:rsidRDefault="00611655" w:rsidP="00611655">
      <w:pPr>
        <w:pStyle w:val="List1Numbered1"/>
        <w:numPr>
          <w:ilvl w:val="0"/>
          <w:numId w:val="24"/>
        </w:numPr>
        <w:rPr>
          <w:rFonts w:cstheme="minorHAnsi"/>
          <w:szCs w:val="18"/>
        </w:rPr>
      </w:pPr>
      <w:r w:rsidRPr="00832969">
        <w:rPr>
          <w:rFonts w:cstheme="minorHAnsi"/>
          <w:szCs w:val="18"/>
        </w:rPr>
        <w:t xml:space="preserve">Only one </w:t>
      </w:r>
      <w:r>
        <w:rPr>
          <w:rFonts w:cstheme="minorHAnsi"/>
          <w:szCs w:val="18"/>
        </w:rPr>
        <w:t>Chester Goodsell Memorial Award may</w:t>
      </w:r>
      <w:r w:rsidRPr="00832969">
        <w:rPr>
          <w:rFonts w:cstheme="minorHAnsi"/>
          <w:szCs w:val="18"/>
        </w:rPr>
        <w:t xml:space="preserve"> be awarded </w:t>
      </w:r>
      <w:r>
        <w:rPr>
          <w:rFonts w:cstheme="minorHAnsi"/>
          <w:szCs w:val="18"/>
        </w:rPr>
        <w:t xml:space="preserve">in any one </w:t>
      </w:r>
      <w:r w:rsidRPr="00832969">
        <w:rPr>
          <w:rFonts w:cstheme="minorHAnsi"/>
          <w:szCs w:val="18"/>
        </w:rPr>
        <w:t>year.</w:t>
      </w:r>
    </w:p>
    <w:p w14:paraId="0ABD92FF" w14:textId="77777777" w:rsidR="00611655" w:rsidRPr="00F83154" w:rsidRDefault="00611655" w:rsidP="00611655">
      <w:pPr>
        <w:pStyle w:val="Heading1"/>
      </w:pPr>
      <w:r>
        <w:t>notification and award</w:t>
      </w:r>
      <w:r w:rsidRPr="00F83154">
        <w:t xml:space="preserve"> Presentation</w:t>
      </w:r>
    </w:p>
    <w:p w14:paraId="3F053D41" w14:textId="77777777" w:rsidR="0038125F" w:rsidRPr="008F511A" w:rsidRDefault="0038125F" w:rsidP="0038125F">
      <w:pPr>
        <w:pStyle w:val="Bullet1"/>
      </w:pPr>
      <w:r>
        <w:t>The successful nominees and the member/s who made nominations will be notified in March 2023 of the ARAC’s decisions regarding their particular nominations.</w:t>
      </w:r>
    </w:p>
    <w:p w14:paraId="470BC95E" w14:textId="77777777" w:rsidR="0038125F" w:rsidRDefault="0038125F" w:rsidP="0038125F">
      <w:pPr>
        <w:pStyle w:val="Bullet1"/>
      </w:pPr>
      <w:r w:rsidRPr="00F83154">
        <w:t xml:space="preserve">The successful nominee will receive the award in an official presentation at the </w:t>
      </w:r>
      <w:r>
        <w:t xml:space="preserve">Dietitians Australia Awards Ceremony at the </w:t>
      </w:r>
      <w:r w:rsidRPr="00F83154">
        <w:t>Conference</w:t>
      </w:r>
      <w:r>
        <w:t xml:space="preserve"> Dinner in July 2023</w:t>
      </w:r>
      <w:r w:rsidRPr="00F83154">
        <w:t xml:space="preserve">, and </w:t>
      </w:r>
      <w:r>
        <w:t>invited to</w:t>
      </w:r>
      <w:r w:rsidRPr="00F83154">
        <w:t xml:space="preserve"> give a short oration.</w:t>
      </w:r>
    </w:p>
    <w:p w14:paraId="2A39046D" w14:textId="77777777" w:rsidR="0038125F" w:rsidRDefault="0038125F" w:rsidP="0038125F">
      <w:pPr>
        <w:pStyle w:val="Bullet1"/>
      </w:pPr>
      <w:r>
        <w:t>The successful nominee will need to submit a h</w:t>
      </w:r>
      <w:r w:rsidRPr="00931C68">
        <w:t xml:space="preserve">igh-resolution professional photo for </w:t>
      </w:r>
      <w:r>
        <w:t xml:space="preserve">publishing in Dietitians Australia awards promotions and </w:t>
      </w:r>
      <w:r w:rsidRPr="00931C68">
        <w:t>Annual</w:t>
      </w:r>
      <w:r>
        <w:t xml:space="preserve"> Report</w:t>
      </w:r>
      <w:r w:rsidRPr="00931C68">
        <w:t>.</w:t>
      </w:r>
    </w:p>
    <w:p w14:paraId="0C166D05" w14:textId="77777777" w:rsidR="00611655" w:rsidRPr="00643CCB" w:rsidRDefault="00611655" w:rsidP="00611655">
      <w:pPr>
        <w:pStyle w:val="Bullet1"/>
        <w:numPr>
          <w:ilvl w:val="0"/>
          <w:numId w:val="0"/>
        </w:numPr>
        <w:ind w:left="709"/>
      </w:pPr>
    </w:p>
    <w:p w14:paraId="53610027" w14:textId="77777777" w:rsidR="00611655" w:rsidRPr="002E7918" w:rsidRDefault="00611655" w:rsidP="00611655">
      <w:pPr>
        <w:pStyle w:val="Heading2"/>
      </w:pPr>
      <w:r w:rsidRPr="002E7918">
        <w:t>Appendix</w:t>
      </w:r>
    </w:p>
    <w:p w14:paraId="4B4FBFDE" w14:textId="77777777" w:rsidR="00611655" w:rsidRDefault="00611655" w:rsidP="00611655">
      <w:pPr>
        <w:ind w:left="709" w:hanging="425"/>
      </w:pPr>
      <w:r>
        <w:t xml:space="preserve">1. </w:t>
      </w:r>
      <w:r>
        <w:tab/>
      </w:r>
      <w:r w:rsidRPr="007E1680">
        <w:t>Chester Goodsell Memorial Award</w:t>
      </w:r>
      <w:r>
        <w:t xml:space="preserve">    </w:t>
      </w:r>
    </w:p>
    <w:p w14:paraId="4D809079" w14:textId="77777777" w:rsidR="00611655" w:rsidRPr="000C1D9E" w:rsidRDefault="00611655" w:rsidP="00611655">
      <w:pPr>
        <w:pStyle w:val="Heading1"/>
        <w:rPr>
          <w:color w:val="00AF8C"/>
          <w:lang w:val="en-US"/>
        </w:rPr>
      </w:pPr>
      <w:r>
        <w:br w:type="page"/>
      </w:r>
      <w:r w:rsidRPr="000C1D9E">
        <w:rPr>
          <w:color w:val="00AF8C"/>
          <w:lang w:val="en-US"/>
        </w:rPr>
        <w:lastRenderedPageBreak/>
        <w:t xml:space="preserve">Appendix 1: Chester </w:t>
      </w:r>
      <w:r>
        <w:rPr>
          <w:color w:val="00AF8C"/>
          <w:lang w:val="en-US"/>
        </w:rPr>
        <w:t xml:space="preserve">Goodsell </w:t>
      </w:r>
      <w:r w:rsidRPr="000C1D9E">
        <w:rPr>
          <w:color w:val="00AF8C"/>
          <w:lang w:val="en-US"/>
        </w:rPr>
        <w:t>Memorial Award Nomination Form</w:t>
      </w:r>
    </w:p>
    <w:p w14:paraId="58335037" w14:textId="77777777" w:rsidR="00611655" w:rsidRPr="00C367F5" w:rsidRDefault="00611655" w:rsidP="00611655">
      <w:pPr>
        <w:rPr>
          <w:b/>
          <w:bCs/>
        </w:rPr>
      </w:pPr>
      <w:r w:rsidRPr="6C30E9DC">
        <w:rPr>
          <w:b/>
          <w:bCs/>
        </w:rPr>
        <w:t>Nominations will only be considered if submitted on this Form</w:t>
      </w:r>
    </w:p>
    <w:p w14:paraId="43993B27" w14:textId="77777777" w:rsidR="00611655" w:rsidRPr="00435DAF" w:rsidRDefault="00611655" w:rsidP="00611655">
      <w:pPr>
        <w:tabs>
          <w:tab w:val="right" w:leader="dot" w:pos="9072"/>
        </w:tabs>
      </w:pPr>
      <w:r>
        <w:br/>
      </w:r>
      <w:r w:rsidRPr="00435DAF">
        <w:t xml:space="preserve">Nominee’s </w:t>
      </w:r>
      <w:r>
        <w:t xml:space="preserve">Title and </w:t>
      </w:r>
      <w:r w:rsidRPr="00435DAF">
        <w:t xml:space="preserve">Name: </w:t>
      </w:r>
      <w:r w:rsidRPr="00435DAF">
        <w:tab/>
      </w:r>
    </w:p>
    <w:p w14:paraId="687F1398" w14:textId="77777777" w:rsidR="00611655" w:rsidRPr="00435DAF" w:rsidRDefault="00611655" w:rsidP="00611655">
      <w:pPr>
        <w:tabs>
          <w:tab w:val="right" w:leader="dot" w:pos="9072"/>
        </w:tabs>
      </w:pPr>
      <w:r w:rsidRPr="00435DAF">
        <w:t xml:space="preserve">Nominee’s Employer (organisation): </w:t>
      </w:r>
      <w:r w:rsidRPr="00435DAF">
        <w:tab/>
        <w:t xml:space="preserve"> </w:t>
      </w:r>
    </w:p>
    <w:p w14:paraId="6E1F928C" w14:textId="77777777" w:rsidR="00611655" w:rsidRPr="00435DAF" w:rsidRDefault="00611655" w:rsidP="00611655">
      <w:pPr>
        <w:tabs>
          <w:tab w:val="right" w:leader="dot" w:pos="9072"/>
        </w:tabs>
      </w:pPr>
      <w:r w:rsidRPr="00435DAF">
        <w:t xml:space="preserve">Nominee’s </w:t>
      </w:r>
      <w:r>
        <w:t>Manag</w:t>
      </w:r>
      <w:r w:rsidRPr="00435DAF">
        <w:t>er</w:t>
      </w:r>
      <w:r>
        <w:t>’s Name</w:t>
      </w:r>
      <w:r w:rsidRPr="00435DAF">
        <w:t xml:space="preserve">: </w:t>
      </w:r>
      <w:r w:rsidRPr="00435DAF">
        <w:tab/>
        <w:t xml:space="preserve"> </w:t>
      </w:r>
    </w:p>
    <w:p w14:paraId="4C45E704" w14:textId="77777777" w:rsidR="00611655" w:rsidRDefault="00611655" w:rsidP="00611655">
      <w:pPr>
        <w:tabs>
          <w:tab w:val="left" w:leader="dot" w:pos="4536"/>
          <w:tab w:val="right" w:leader="dot" w:pos="9072"/>
        </w:tabs>
      </w:pPr>
    </w:p>
    <w:p w14:paraId="30BC5C7F" w14:textId="77777777" w:rsidR="00611655" w:rsidRPr="004F34F7" w:rsidRDefault="00611655" w:rsidP="00611655">
      <w:pPr>
        <w:tabs>
          <w:tab w:val="left" w:leader="dot" w:pos="4536"/>
          <w:tab w:val="right" w:leader="dot" w:pos="9072"/>
        </w:tabs>
      </w:pPr>
      <w:r w:rsidRPr="004F34F7">
        <w:t>Demonstrate how the nominee has met the mandatory selection criteria. Attach additional information if necessary.</w:t>
      </w:r>
    </w:p>
    <w:p w14:paraId="45353806" w14:textId="77777777" w:rsidR="00611655" w:rsidRPr="004F34F7" w:rsidRDefault="00611655" w:rsidP="00611655">
      <w:pPr>
        <w:tabs>
          <w:tab w:val="right" w:leader="dot" w:pos="9072"/>
        </w:tabs>
        <w:rPr>
          <w:bCs/>
        </w:rPr>
      </w:pPr>
      <w:r w:rsidRPr="004F34F7">
        <w:rPr>
          <w:bCs/>
        </w:rPr>
        <w:tab/>
      </w:r>
    </w:p>
    <w:p w14:paraId="25B30763" w14:textId="77777777" w:rsidR="00611655" w:rsidRDefault="00611655" w:rsidP="00611655">
      <w:pPr>
        <w:tabs>
          <w:tab w:val="right" w:leader="dot" w:pos="9072"/>
        </w:tabs>
        <w:rPr>
          <w:bCs/>
        </w:rPr>
      </w:pPr>
      <w:r w:rsidRPr="004F34F7">
        <w:rPr>
          <w:bCs/>
        </w:rPr>
        <w:tab/>
      </w:r>
    </w:p>
    <w:p w14:paraId="602F2632" w14:textId="77777777" w:rsidR="00611655" w:rsidRPr="004F34F7" w:rsidRDefault="00611655" w:rsidP="00611655">
      <w:pPr>
        <w:tabs>
          <w:tab w:val="right" w:leader="dot" w:pos="9072"/>
        </w:tabs>
        <w:rPr>
          <w:bCs/>
        </w:rPr>
      </w:pPr>
      <w:r w:rsidRPr="004F34F7">
        <w:rPr>
          <w:bCs/>
        </w:rPr>
        <w:tab/>
      </w:r>
    </w:p>
    <w:p w14:paraId="0BD94613" w14:textId="77777777" w:rsidR="00611655" w:rsidRDefault="00611655" w:rsidP="00611655">
      <w:pPr>
        <w:tabs>
          <w:tab w:val="right" w:leader="dot" w:pos="9072"/>
        </w:tabs>
        <w:rPr>
          <w:bCs/>
        </w:rPr>
      </w:pPr>
      <w:r w:rsidRPr="004F34F7">
        <w:rPr>
          <w:bCs/>
        </w:rPr>
        <w:tab/>
      </w:r>
    </w:p>
    <w:p w14:paraId="29620EAF" w14:textId="77777777" w:rsidR="00611655" w:rsidRPr="004F34F7" w:rsidRDefault="00611655" w:rsidP="00611655">
      <w:pPr>
        <w:tabs>
          <w:tab w:val="right" w:leader="dot" w:pos="9072"/>
        </w:tabs>
        <w:rPr>
          <w:bCs/>
        </w:rPr>
      </w:pPr>
      <w:r w:rsidRPr="004F34F7">
        <w:rPr>
          <w:bCs/>
        </w:rPr>
        <w:tab/>
      </w:r>
    </w:p>
    <w:p w14:paraId="31DA29DD" w14:textId="77777777" w:rsidR="00611655" w:rsidRDefault="00611655" w:rsidP="00611655">
      <w:pPr>
        <w:tabs>
          <w:tab w:val="right" w:leader="dot" w:pos="9072"/>
        </w:tabs>
        <w:rPr>
          <w:bCs/>
        </w:rPr>
      </w:pPr>
      <w:r w:rsidRPr="004F34F7">
        <w:rPr>
          <w:bCs/>
        </w:rPr>
        <w:tab/>
      </w:r>
    </w:p>
    <w:p w14:paraId="1984D868" w14:textId="77777777" w:rsidR="00611655" w:rsidRPr="004F34F7" w:rsidRDefault="00611655" w:rsidP="00611655">
      <w:pPr>
        <w:tabs>
          <w:tab w:val="right" w:leader="dot" w:pos="9072"/>
        </w:tabs>
        <w:rPr>
          <w:bCs/>
        </w:rPr>
      </w:pPr>
      <w:r w:rsidRPr="004F34F7">
        <w:rPr>
          <w:bCs/>
        </w:rPr>
        <w:tab/>
      </w:r>
    </w:p>
    <w:p w14:paraId="186ECE72" w14:textId="77777777" w:rsidR="00611655" w:rsidRPr="004F34F7" w:rsidRDefault="00611655" w:rsidP="00611655">
      <w:pPr>
        <w:tabs>
          <w:tab w:val="right" w:leader="dot" w:pos="9072"/>
        </w:tabs>
        <w:rPr>
          <w:bCs/>
        </w:rPr>
      </w:pPr>
      <w:r w:rsidRPr="004F34F7">
        <w:rPr>
          <w:bCs/>
        </w:rPr>
        <w:tab/>
      </w:r>
    </w:p>
    <w:p w14:paraId="6DF2BBE2" w14:textId="77777777" w:rsidR="00611655" w:rsidRPr="004F34F7" w:rsidRDefault="00611655" w:rsidP="00611655">
      <w:pPr>
        <w:tabs>
          <w:tab w:val="right" w:leader="dot" w:pos="9072"/>
        </w:tabs>
        <w:rPr>
          <w:bCs/>
        </w:rPr>
      </w:pPr>
      <w:r w:rsidRPr="004F34F7">
        <w:rPr>
          <w:bCs/>
        </w:rPr>
        <w:tab/>
      </w:r>
    </w:p>
    <w:p w14:paraId="141ED074" w14:textId="77777777" w:rsidR="00611655" w:rsidRDefault="00611655" w:rsidP="00611655">
      <w:pPr>
        <w:tabs>
          <w:tab w:val="right" w:leader="dot" w:pos="9072"/>
        </w:tabs>
        <w:rPr>
          <w:bCs/>
        </w:rPr>
      </w:pPr>
      <w:r w:rsidRPr="004F34F7">
        <w:rPr>
          <w:bCs/>
        </w:rPr>
        <w:tab/>
      </w:r>
    </w:p>
    <w:p w14:paraId="7D2FB5A6" w14:textId="77777777" w:rsidR="00611655" w:rsidRPr="004F34F7" w:rsidRDefault="00611655" w:rsidP="00611655">
      <w:pPr>
        <w:tabs>
          <w:tab w:val="right" w:leader="dot" w:pos="9072"/>
        </w:tabs>
        <w:rPr>
          <w:bCs/>
        </w:rPr>
      </w:pPr>
      <w:r w:rsidRPr="004F34F7">
        <w:rPr>
          <w:bCs/>
        </w:rPr>
        <w:tab/>
      </w:r>
    </w:p>
    <w:p w14:paraId="2A589465" w14:textId="77777777" w:rsidR="00611655" w:rsidRDefault="00611655" w:rsidP="00611655">
      <w:pPr>
        <w:tabs>
          <w:tab w:val="right" w:leader="dot" w:pos="9072"/>
        </w:tabs>
        <w:rPr>
          <w:bCs/>
        </w:rPr>
      </w:pPr>
      <w:r w:rsidRPr="004F34F7">
        <w:rPr>
          <w:bCs/>
        </w:rPr>
        <w:tab/>
      </w:r>
    </w:p>
    <w:p w14:paraId="2341C088" w14:textId="77777777" w:rsidR="00611655" w:rsidRPr="004F34F7" w:rsidRDefault="00611655" w:rsidP="00611655">
      <w:pPr>
        <w:tabs>
          <w:tab w:val="right" w:leader="dot" w:pos="9072"/>
        </w:tabs>
        <w:rPr>
          <w:bCs/>
        </w:rPr>
      </w:pPr>
      <w:r w:rsidRPr="004F34F7">
        <w:rPr>
          <w:bCs/>
        </w:rPr>
        <w:tab/>
      </w:r>
    </w:p>
    <w:p w14:paraId="2C83F314" w14:textId="77777777" w:rsidR="00611655" w:rsidRDefault="00611655" w:rsidP="00611655">
      <w:pPr>
        <w:tabs>
          <w:tab w:val="right" w:leader="dot" w:pos="9072"/>
        </w:tabs>
        <w:rPr>
          <w:bCs/>
        </w:rPr>
      </w:pPr>
      <w:r w:rsidRPr="004F34F7">
        <w:rPr>
          <w:bCs/>
        </w:rPr>
        <w:tab/>
      </w:r>
    </w:p>
    <w:p w14:paraId="5D111FA7" w14:textId="77777777" w:rsidR="00611655" w:rsidRPr="004F34F7" w:rsidRDefault="00611655" w:rsidP="00611655">
      <w:pPr>
        <w:tabs>
          <w:tab w:val="right" w:leader="dot" w:pos="9072"/>
        </w:tabs>
        <w:rPr>
          <w:bCs/>
        </w:rPr>
      </w:pPr>
      <w:r w:rsidRPr="004F34F7">
        <w:rPr>
          <w:bCs/>
        </w:rPr>
        <w:tab/>
      </w:r>
    </w:p>
    <w:p w14:paraId="74F83E41" w14:textId="77777777" w:rsidR="00611655" w:rsidRPr="004F34F7" w:rsidRDefault="00611655" w:rsidP="00611655">
      <w:pPr>
        <w:tabs>
          <w:tab w:val="right" w:leader="dot" w:pos="9072"/>
        </w:tabs>
        <w:rPr>
          <w:bCs/>
        </w:rPr>
      </w:pPr>
      <w:r w:rsidRPr="004F34F7">
        <w:rPr>
          <w:bCs/>
        </w:rPr>
        <w:tab/>
      </w:r>
    </w:p>
    <w:p w14:paraId="727935BA" w14:textId="77777777" w:rsidR="00611655" w:rsidRPr="004F34F7" w:rsidRDefault="00611655" w:rsidP="00611655">
      <w:pPr>
        <w:tabs>
          <w:tab w:val="right" w:leader="dot" w:pos="9072"/>
        </w:tabs>
        <w:rPr>
          <w:bCs/>
        </w:rPr>
      </w:pPr>
      <w:r w:rsidRPr="004F34F7">
        <w:rPr>
          <w:bCs/>
        </w:rPr>
        <w:tab/>
      </w:r>
    </w:p>
    <w:p w14:paraId="2F0F12FD" w14:textId="77777777" w:rsidR="00611655" w:rsidRDefault="00611655" w:rsidP="00611655">
      <w:pPr>
        <w:tabs>
          <w:tab w:val="right" w:leader="dot" w:pos="9072"/>
        </w:tabs>
        <w:rPr>
          <w:bCs/>
        </w:rPr>
      </w:pPr>
      <w:r w:rsidRPr="004F34F7">
        <w:rPr>
          <w:bCs/>
        </w:rPr>
        <w:tab/>
      </w:r>
    </w:p>
    <w:p w14:paraId="70583578" w14:textId="77777777" w:rsidR="00611655" w:rsidRPr="004F34F7" w:rsidRDefault="00611655" w:rsidP="00611655">
      <w:pPr>
        <w:tabs>
          <w:tab w:val="right" w:leader="dot" w:pos="9072"/>
        </w:tabs>
        <w:rPr>
          <w:bCs/>
        </w:rPr>
      </w:pPr>
      <w:r w:rsidRPr="004F34F7">
        <w:rPr>
          <w:bCs/>
        </w:rPr>
        <w:tab/>
      </w:r>
    </w:p>
    <w:p w14:paraId="03083A54" w14:textId="77777777" w:rsidR="00611655" w:rsidRDefault="00611655" w:rsidP="00611655">
      <w:pPr>
        <w:tabs>
          <w:tab w:val="right" w:leader="dot" w:pos="9072"/>
        </w:tabs>
        <w:rPr>
          <w:bCs/>
        </w:rPr>
      </w:pPr>
      <w:r w:rsidRPr="004F34F7">
        <w:rPr>
          <w:bCs/>
        </w:rPr>
        <w:tab/>
      </w:r>
    </w:p>
    <w:p w14:paraId="6DB25432" w14:textId="77777777" w:rsidR="00611655" w:rsidRPr="004F34F7" w:rsidRDefault="00611655" w:rsidP="00611655">
      <w:pPr>
        <w:tabs>
          <w:tab w:val="right" w:leader="dot" w:pos="9072"/>
        </w:tabs>
        <w:rPr>
          <w:bCs/>
        </w:rPr>
      </w:pPr>
      <w:r w:rsidRPr="004F34F7">
        <w:rPr>
          <w:bCs/>
        </w:rPr>
        <w:tab/>
      </w:r>
    </w:p>
    <w:p w14:paraId="6D54FE65" w14:textId="77777777" w:rsidR="00611655" w:rsidRDefault="00611655" w:rsidP="00611655">
      <w:pPr>
        <w:tabs>
          <w:tab w:val="right" w:leader="dot" w:pos="9072"/>
        </w:tabs>
        <w:rPr>
          <w:bCs/>
        </w:rPr>
      </w:pPr>
      <w:r w:rsidRPr="004F34F7">
        <w:rPr>
          <w:bCs/>
        </w:rPr>
        <w:tab/>
      </w:r>
    </w:p>
    <w:p w14:paraId="70B05FC0" w14:textId="77777777" w:rsidR="00611655" w:rsidRPr="004F34F7" w:rsidRDefault="00611655" w:rsidP="00611655">
      <w:pPr>
        <w:tabs>
          <w:tab w:val="right" w:leader="dot" w:pos="9072"/>
        </w:tabs>
        <w:rPr>
          <w:bCs/>
        </w:rPr>
      </w:pPr>
      <w:r w:rsidRPr="004F34F7">
        <w:rPr>
          <w:bCs/>
        </w:rPr>
        <w:tab/>
      </w:r>
    </w:p>
    <w:p w14:paraId="39563AB7" w14:textId="77777777" w:rsidR="00611655" w:rsidRDefault="00611655" w:rsidP="00611655">
      <w:pPr>
        <w:tabs>
          <w:tab w:val="right" w:leader="dot" w:pos="9072"/>
        </w:tabs>
        <w:rPr>
          <w:bCs/>
        </w:rPr>
      </w:pPr>
      <w:r w:rsidRPr="004F34F7">
        <w:rPr>
          <w:bCs/>
        </w:rPr>
        <w:tab/>
      </w:r>
    </w:p>
    <w:p w14:paraId="3C1762F6" w14:textId="77777777" w:rsidR="00611655" w:rsidRPr="004F34F7" w:rsidRDefault="00611655" w:rsidP="00611655">
      <w:pPr>
        <w:tabs>
          <w:tab w:val="right" w:leader="dot" w:pos="9072"/>
        </w:tabs>
        <w:rPr>
          <w:bCs/>
        </w:rPr>
      </w:pPr>
      <w:r w:rsidRPr="004F34F7">
        <w:rPr>
          <w:bCs/>
        </w:rPr>
        <w:tab/>
      </w:r>
    </w:p>
    <w:p w14:paraId="2DBE8E88" w14:textId="77777777" w:rsidR="00A539F8" w:rsidRDefault="00A539F8" w:rsidP="00611655">
      <w:pPr>
        <w:tabs>
          <w:tab w:val="left" w:leader="dot" w:pos="4536"/>
          <w:tab w:val="right" w:leader="dot" w:pos="9355"/>
        </w:tabs>
      </w:pPr>
    </w:p>
    <w:p w14:paraId="683C4118" w14:textId="25C5BBB3" w:rsidR="00611655" w:rsidRPr="004F34F7" w:rsidRDefault="00611655" w:rsidP="00611655">
      <w:pPr>
        <w:tabs>
          <w:tab w:val="left" w:leader="dot" w:pos="4536"/>
          <w:tab w:val="right" w:leader="dot" w:pos="9355"/>
        </w:tabs>
      </w:pPr>
      <w:r w:rsidRPr="004F34F7">
        <w:lastRenderedPageBreak/>
        <w:t>Provide a brief (</w:t>
      </w:r>
      <w:r>
        <w:t>m</w:t>
      </w:r>
      <w:r w:rsidRPr="004F34F7">
        <w:t xml:space="preserve">aximum 100 words) citation </w:t>
      </w:r>
      <w:r w:rsidRPr="004F34F7">
        <w:rPr>
          <w:b/>
        </w:rPr>
        <w:t>suitable for publishing in the Annual Report</w:t>
      </w:r>
      <w:r w:rsidRPr="004F34F7">
        <w:t xml:space="preserve"> summarising the nominee’s relevant achievements.</w:t>
      </w:r>
    </w:p>
    <w:p w14:paraId="6A9A2BBB" w14:textId="77777777" w:rsidR="00611655" w:rsidRPr="004F34F7" w:rsidRDefault="00611655" w:rsidP="00611655">
      <w:pPr>
        <w:tabs>
          <w:tab w:val="right" w:leader="dot" w:pos="9072"/>
        </w:tabs>
      </w:pPr>
      <w:r w:rsidRPr="004F34F7">
        <w:tab/>
      </w:r>
    </w:p>
    <w:p w14:paraId="378C81FF" w14:textId="77777777" w:rsidR="00611655" w:rsidRPr="004F34F7" w:rsidRDefault="00611655" w:rsidP="00611655">
      <w:pPr>
        <w:tabs>
          <w:tab w:val="right" w:leader="dot" w:pos="9072"/>
        </w:tabs>
      </w:pPr>
      <w:r w:rsidRPr="004F34F7">
        <w:tab/>
      </w:r>
    </w:p>
    <w:p w14:paraId="2463DE0B" w14:textId="77777777" w:rsidR="00611655" w:rsidRPr="004F34F7" w:rsidRDefault="00611655" w:rsidP="00611655">
      <w:pPr>
        <w:tabs>
          <w:tab w:val="right" w:leader="dot" w:pos="9072"/>
        </w:tabs>
      </w:pPr>
      <w:r w:rsidRPr="004F34F7">
        <w:tab/>
      </w:r>
    </w:p>
    <w:p w14:paraId="264A0DA3" w14:textId="77777777" w:rsidR="00611655" w:rsidRPr="004F34F7" w:rsidRDefault="00611655" w:rsidP="00611655">
      <w:pPr>
        <w:tabs>
          <w:tab w:val="right" w:leader="dot" w:pos="9072"/>
        </w:tabs>
      </w:pPr>
      <w:r w:rsidRPr="004F34F7">
        <w:tab/>
      </w:r>
    </w:p>
    <w:p w14:paraId="01F9DE31" w14:textId="77777777" w:rsidR="00611655" w:rsidRPr="004F34F7" w:rsidRDefault="00611655" w:rsidP="00611655">
      <w:pPr>
        <w:tabs>
          <w:tab w:val="right" w:leader="dot" w:pos="9072"/>
        </w:tabs>
      </w:pPr>
      <w:r w:rsidRPr="004F34F7">
        <w:tab/>
      </w:r>
    </w:p>
    <w:p w14:paraId="69CDA536" w14:textId="77777777" w:rsidR="00611655" w:rsidRDefault="00611655" w:rsidP="00611655">
      <w:pPr>
        <w:tabs>
          <w:tab w:val="left" w:leader="dot" w:pos="4536"/>
          <w:tab w:val="right" w:leader="dot" w:pos="9072"/>
        </w:tabs>
      </w:pPr>
    </w:p>
    <w:p w14:paraId="1147F74B" w14:textId="77777777" w:rsidR="00611655" w:rsidRPr="004F34F7" w:rsidRDefault="00611655" w:rsidP="00611655">
      <w:pPr>
        <w:tabs>
          <w:tab w:val="left" w:leader="dot" w:pos="4536"/>
          <w:tab w:val="right" w:leader="dot" w:pos="9072"/>
        </w:tabs>
      </w:pPr>
      <w:r w:rsidRPr="004F34F7">
        <w:t xml:space="preserve">Provide a </w:t>
      </w:r>
      <w:r>
        <w:t xml:space="preserve">short biography </w:t>
      </w:r>
      <w:r w:rsidRPr="004F34F7">
        <w:t>(</w:t>
      </w:r>
      <w:r>
        <w:t>m</w:t>
      </w:r>
      <w:r w:rsidRPr="004F34F7">
        <w:t xml:space="preserve">aximum </w:t>
      </w:r>
      <w:r>
        <w:t>2</w:t>
      </w:r>
      <w:r w:rsidRPr="004F34F7">
        <w:t xml:space="preserve">00 words) </w:t>
      </w:r>
      <w:r w:rsidRPr="004F34F7">
        <w:rPr>
          <w:b/>
        </w:rPr>
        <w:t>suitable for publishing in the Annual Report</w:t>
      </w:r>
      <w:r w:rsidRPr="004F34F7">
        <w:t>.</w:t>
      </w:r>
    </w:p>
    <w:p w14:paraId="10E6A73B" w14:textId="77777777" w:rsidR="00611655" w:rsidRPr="004F34F7" w:rsidRDefault="00611655" w:rsidP="00611655">
      <w:pPr>
        <w:tabs>
          <w:tab w:val="right" w:leader="dot" w:pos="9072"/>
        </w:tabs>
      </w:pPr>
      <w:r w:rsidRPr="004F34F7">
        <w:tab/>
      </w:r>
    </w:p>
    <w:p w14:paraId="7BAA31A3" w14:textId="77777777" w:rsidR="00611655" w:rsidRPr="004F34F7" w:rsidRDefault="00611655" w:rsidP="00611655">
      <w:pPr>
        <w:tabs>
          <w:tab w:val="right" w:leader="dot" w:pos="9072"/>
        </w:tabs>
      </w:pPr>
      <w:r w:rsidRPr="004F34F7">
        <w:tab/>
      </w:r>
    </w:p>
    <w:p w14:paraId="4B3F24B0" w14:textId="77777777" w:rsidR="00611655" w:rsidRPr="004F34F7" w:rsidRDefault="00611655" w:rsidP="00611655">
      <w:pPr>
        <w:tabs>
          <w:tab w:val="right" w:leader="dot" w:pos="9072"/>
        </w:tabs>
      </w:pPr>
      <w:r w:rsidRPr="004F34F7">
        <w:tab/>
      </w:r>
    </w:p>
    <w:p w14:paraId="506F521F" w14:textId="77777777" w:rsidR="00611655" w:rsidRPr="004F34F7" w:rsidRDefault="00611655" w:rsidP="00611655">
      <w:pPr>
        <w:tabs>
          <w:tab w:val="right" w:leader="dot" w:pos="9072"/>
        </w:tabs>
      </w:pPr>
      <w:r w:rsidRPr="004F34F7">
        <w:tab/>
      </w:r>
    </w:p>
    <w:p w14:paraId="59AE5576" w14:textId="77777777" w:rsidR="00611655" w:rsidRDefault="00611655" w:rsidP="00611655">
      <w:pPr>
        <w:tabs>
          <w:tab w:val="right" w:leader="dot" w:pos="9072"/>
        </w:tabs>
      </w:pPr>
      <w:r w:rsidRPr="004F34F7">
        <w:tab/>
      </w:r>
    </w:p>
    <w:p w14:paraId="101186C8" w14:textId="77777777" w:rsidR="00611655" w:rsidRPr="004F34F7" w:rsidRDefault="00611655" w:rsidP="00611655">
      <w:pPr>
        <w:tabs>
          <w:tab w:val="right" w:leader="dot" w:pos="9072"/>
        </w:tabs>
      </w:pPr>
      <w:r w:rsidRPr="004F34F7">
        <w:tab/>
      </w:r>
    </w:p>
    <w:p w14:paraId="0B6C6440" w14:textId="77777777" w:rsidR="00611655" w:rsidRPr="004F34F7" w:rsidRDefault="00611655" w:rsidP="00611655">
      <w:pPr>
        <w:tabs>
          <w:tab w:val="right" w:leader="dot" w:pos="9072"/>
        </w:tabs>
      </w:pPr>
      <w:r w:rsidRPr="004F34F7">
        <w:tab/>
      </w:r>
    </w:p>
    <w:p w14:paraId="584EAA90" w14:textId="77777777" w:rsidR="00611655" w:rsidRPr="004F34F7" w:rsidRDefault="00611655" w:rsidP="00611655">
      <w:pPr>
        <w:tabs>
          <w:tab w:val="right" w:leader="dot" w:pos="9072"/>
        </w:tabs>
      </w:pPr>
      <w:r w:rsidRPr="004F34F7">
        <w:tab/>
      </w:r>
    </w:p>
    <w:p w14:paraId="5CF242CF" w14:textId="77777777" w:rsidR="00611655" w:rsidRPr="004F34F7" w:rsidRDefault="00611655" w:rsidP="00611655">
      <w:pPr>
        <w:tabs>
          <w:tab w:val="right" w:leader="dot" w:pos="9072"/>
        </w:tabs>
      </w:pPr>
      <w:r w:rsidRPr="004F34F7">
        <w:tab/>
      </w:r>
    </w:p>
    <w:p w14:paraId="54F9D9A3" w14:textId="77777777" w:rsidR="00611655" w:rsidRPr="004F34F7" w:rsidRDefault="00611655" w:rsidP="00611655">
      <w:pPr>
        <w:tabs>
          <w:tab w:val="right" w:leader="dot" w:pos="9072"/>
        </w:tabs>
      </w:pPr>
      <w:r w:rsidRPr="004F34F7">
        <w:tab/>
      </w:r>
    </w:p>
    <w:p w14:paraId="101F2546" w14:textId="77777777" w:rsidR="00611655" w:rsidRDefault="00611655" w:rsidP="00611655">
      <w:pPr>
        <w:tabs>
          <w:tab w:val="left" w:leader="dot" w:pos="4536"/>
          <w:tab w:val="right" w:leader="dot" w:pos="9072"/>
        </w:tabs>
      </w:pPr>
    </w:p>
    <w:p w14:paraId="15E5A6DB" w14:textId="77777777" w:rsidR="00611655" w:rsidRPr="004F34F7" w:rsidRDefault="00611655" w:rsidP="00611655">
      <w:pPr>
        <w:tabs>
          <w:tab w:val="left" w:leader="dot" w:pos="4536"/>
          <w:tab w:val="right" w:leader="dot" w:pos="9072"/>
        </w:tabs>
      </w:pPr>
      <w:r w:rsidRPr="004F34F7">
        <w:t>Proposer’s name (1):</w:t>
      </w:r>
      <w:r w:rsidRPr="004F34F7">
        <w:tab/>
        <w:t>Seconder’s name (2):</w:t>
      </w:r>
      <w:r w:rsidRPr="004F34F7">
        <w:tab/>
      </w:r>
    </w:p>
    <w:p w14:paraId="263ECA6B" w14:textId="77777777" w:rsidR="00611655" w:rsidRPr="004F34F7" w:rsidRDefault="00611655" w:rsidP="00611655">
      <w:pPr>
        <w:tabs>
          <w:tab w:val="left" w:leader="dot" w:pos="4536"/>
          <w:tab w:val="right" w:leader="dot" w:pos="9072"/>
        </w:tabs>
      </w:pPr>
      <w:r w:rsidRPr="004F34F7">
        <w:t>Employment Position:</w:t>
      </w:r>
      <w:r w:rsidRPr="004F34F7">
        <w:tab/>
        <w:t>Employment Position:</w:t>
      </w:r>
      <w:r w:rsidRPr="004F34F7">
        <w:tab/>
      </w:r>
    </w:p>
    <w:p w14:paraId="51E840D0" w14:textId="77777777" w:rsidR="00611655" w:rsidRPr="004F34F7" w:rsidRDefault="00611655" w:rsidP="00611655">
      <w:pPr>
        <w:tabs>
          <w:tab w:val="left" w:leader="dot" w:pos="4536"/>
          <w:tab w:val="right" w:leader="dot" w:pos="9072"/>
        </w:tabs>
      </w:pPr>
      <w:r w:rsidRPr="004F34F7">
        <w:t>T:</w:t>
      </w:r>
      <w:r w:rsidRPr="004F34F7">
        <w:tab/>
        <w:t xml:space="preserve">T: </w:t>
      </w:r>
      <w:r w:rsidRPr="004F34F7">
        <w:tab/>
      </w:r>
    </w:p>
    <w:p w14:paraId="560B5283" w14:textId="77777777" w:rsidR="00611655" w:rsidRPr="004F34F7" w:rsidRDefault="00611655" w:rsidP="00611655">
      <w:r w:rsidRPr="004F34F7">
        <w:t>Signed by:</w:t>
      </w:r>
    </w:p>
    <w:p w14:paraId="0B695B76" w14:textId="77777777" w:rsidR="00611655" w:rsidRPr="004F34F7" w:rsidRDefault="00611655" w:rsidP="00611655">
      <w:pPr>
        <w:tabs>
          <w:tab w:val="left" w:leader="dot" w:pos="4536"/>
          <w:tab w:val="right" w:leader="dot" w:pos="9072"/>
        </w:tabs>
      </w:pPr>
      <w:r w:rsidRPr="004F34F7">
        <w:t>Proposer:</w:t>
      </w:r>
      <w:r w:rsidRPr="004F34F7">
        <w:tab/>
        <w:t>Seconder:</w:t>
      </w:r>
      <w:r w:rsidRPr="004F34F7">
        <w:tab/>
      </w:r>
    </w:p>
    <w:p w14:paraId="63E6789C" w14:textId="77777777" w:rsidR="00611655" w:rsidRDefault="00611655" w:rsidP="00611655">
      <w:pPr>
        <w:tabs>
          <w:tab w:val="left" w:leader="dot" w:pos="4536"/>
          <w:tab w:val="right" w:leader="dot" w:pos="9072"/>
        </w:tabs>
      </w:pPr>
      <w:r w:rsidRPr="004F34F7">
        <w:t>Date:</w:t>
      </w:r>
      <w:r w:rsidRPr="004F34F7">
        <w:tab/>
        <w:t>Date:</w:t>
      </w:r>
      <w:r w:rsidRPr="004F34F7">
        <w:tab/>
      </w:r>
    </w:p>
    <w:p w14:paraId="1BADE219" w14:textId="77777777" w:rsidR="00611655" w:rsidRDefault="00611655" w:rsidP="00611655">
      <w:pPr>
        <w:tabs>
          <w:tab w:val="left" w:leader="dot" w:pos="4536"/>
          <w:tab w:val="right" w:leader="dot" w:pos="9072"/>
        </w:tabs>
      </w:pPr>
    </w:p>
    <w:p w14:paraId="78C7A25C" w14:textId="77777777" w:rsidR="00611655" w:rsidRPr="00C4341B" w:rsidRDefault="00611655" w:rsidP="00611655">
      <w:pPr>
        <w:keepNext/>
        <w:keepLines/>
        <w:spacing w:before="240"/>
        <w:outlineLvl w:val="1"/>
        <w:rPr>
          <w:rFonts w:asciiTheme="majorHAnsi" w:eastAsiaTheme="majorEastAsia" w:hAnsiTheme="majorHAnsi" w:cstheme="majorBidi"/>
          <w:bCs/>
        </w:rPr>
      </w:pPr>
      <w:bookmarkStart w:id="1" w:name="_Hlk81391324"/>
      <w:r w:rsidRPr="00C4341B">
        <w:rPr>
          <w:rFonts w:asciiTheme="majorHAnsi" w:eastAsiaTheme="majorEastAsia" w:hAnsiTheme="majorHAnsi" w:cstheme="majorBidi"/>
          <w:bCs/>
        </w:rPr>
        <w:t xml:space="preserve">Email completed </w:t>
      </w:r>
      <w:r>
        <w:rPr>
          <w:rFonts w:asciiTheme="majorHAnsi" w:eastAsiaTheme="majorEastAsia" w:hAnsiTheme="majorHAnsi" w:cstheme="majorBidi"/>
          <w:bCs/>
        </w:rPr>
        <w:t>nomination</w:t>
      </w:r>
      <w:r w:rsidRPr="00C4341B">
        <w:rPr>
          <w:rFonts w:asciiTheme="majorHAnsi" w:eastAsiaTheme="majorEastAsia" w:hAnsiTheme="majorHAnsi" w:cstheme="majorBidi"/>
          <w:bCs/>
        </w:rPr>
        <w:t xml:space="preserve"> forms to</w:t>
      </w:r>
      <w:r>
        <w:rPr>
          <w:rFonts w:asciiTheme="majorHAnsi" w:eastAsiaTheme="majorEastAsia" w:hAnsiTheme="majorHAnsi" w:cstheme="majorBidi"/>
          <w:bCs/>
        </w:rPr>
        <w:t xml:space="preserve"> </w:t>
      </w:r>
      <w:r w:rsidRPr="00C4341B">
        <w:rPr>
          <w:rFonts w:asciiTheme="majorHAnsi" w:eastAsiaTheme="majorEastAsia" w:hAnsiTheme="majorHAnsi" w:cstheme="majorBidi"/>
          <w:bCs/>
        </w:rPr>
        <w:t xml:space="preserve">ARAC Secretariat </w:t>
      </w:r>
      <w:hyperlink r:id="rId13" w:history="1">
        <w:r w:rsidRPr="00C4341B">
          <w:rPr>
            <w:rStyle w:val="Hyperlink"/>
            <w:rFonts w:asciiTheme="majorHAnsi" w:eastAsiaTheme="majorEastAsia" w:hAnsiTheme="majorHAnsi" w:cstheme="majorBidi"/>
            <w:bCs/>
            <w:color w:val="00AF8C"/>
          </w:rPr>
          <w:t>awards@dietitiansaustralia.org.au</w:t>
        </w:r>
      </w:hyperlink>
    </w:p>
    <w:bookmarkEnd w:id="1"/>
    <w:p w14:paraId="1DAC95FD" w14:textId="77777777" w:rsidR="00611655" w:rsidRPr="007D6FC0" w:rsidRDefault="00611655" w:rsidP="00611655">
      <w:pPr>
        <w:keepNext/>
        <w:keepLines/>
        <w:spacing w:before="240"/>
        <w:outlineLvl w:val="1"/>
        <w:rPr>
          <w:rFonts w:asciiTheme="majorHAnsi" w:eastAsiaTheme="majorEastAsia" w:hAnsiTheme="majorHAnsi" w:cstheme="majorBidi"/>
          <w:b/>
          <w:bCs/>
          <w:sz w:val="24"/>
          <w:szCs w:val="24"/>
          <w:lang w:val="en-US"/>
        </w:rPr>
      </w:pPr>
      <w:r>
        <w:rPr>
          <w:rFonts w:asciiTheme="majorHAnsi" w:eastAsiaTheme="majorEastAsia" w:hAnsiTheme="majorHAnsi" w:cstheme="majorBidi"/>
          <w:b/>
          <w:bCs/>
          <w:sz w:val="24"/>
          <w:szCs w:val="24"/>
        </w:rPr>
        <w:t>Completed forms must be received at the National Office by 5pm AEDT Monday 16 January 2023</w:t>
      </w:r>
    </w:p>
    <w:p w14:paraId="61986147" w14:textId="0102DA6A" w:rsidR="00F83154" w:rsidRPr="00F83154" w:rsidRDefault="00F83154" w:rsidP="00F83154">
      <w:pPr>
        <w:pStyle w:val="Heading1"/>
      </w:pPr>
    </w:p>
    <w:sectPr w:rsidR="00F83154" w:rsidRPr="00F83154" w:rsidSect="008F5DCF">
      <w:headerReference w:type="default" r:id="rId14"/>
      <w:footerReference w:type="default" r:id="rId15"/>
      <w:headerReference w:type="first" r:id="rId16"/>
      <w:footerReference w:type="first" r:id="rId17"/>
      <w:pgSz w:w="11906" w:h="16838" w:code="9"/>
      <w:pgMar w:top="1418" w:right="1416" w:bottom="993"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1B21" w14:textId="77777777" w:rsidR="003E406B" w:rsidRDefault="003E406B" w:rsidP="00754D1C">
      <w:pPr>
        <w:spacing w:before="360" w:after="0"/>
      </w:pPr>
      <w:r>
        <w:separator/>
      </w:r>
    </w:p>
    <w:p w14:paraId="13517B10" w14:textId="77777777" w:rsidR="003E406B" w:rsidRPr="00754D1C" w:rsidRDefault="003E406B" w:rsidP="00754D1C">
      <w:pPr>
        <w:outlineLvl w:val="0"/>
        <w:rPr>
          <w:b/>
          <w:bCs/>
          <w:sz w:val="36"/>
          <w:szCs w:val="36"/>
        </w:rPr>
      </w:pPr>
      <w:r w:rsidRPr="00754D1C">
        <w:rPr>
          <w:b/>
          <w:bCs/>
          <w:sz w:val="36"/>
          <w:szCs w:val="36"/>
        </w:rPr>
        <w:t>NOTES</w:t>
      </w:r>
    </w:p>
  </w:endnote>
  <w:endnote w:type="continuationSeparator" w:id="0">
    <w:p w14:paraId="43C23FB0" w14:textId="77777777" w:rsidR="003E406B" w:rsidRDefault="003E406B" w:rsidP="008E21DE">
      <w:pPr>
        <w:spacing w:before="0" w:after="0"/>
      </w:pPr>
      <w:r>
        <w:continuationSeparator/>
      </w:r>
    </w:p>
    <w:p w14:paraId="0E120BC5" w14:textId="77777777" w:rsidR="003E406B" w:rsidRDefault="003E406B"/>
  </w:endnote>
  <w:endnote w:type="continuationNotice" w:id="1">
    <w:p w14:paraId="54552AF0" w14:textId="77777777" w:rsidR="003E406B" w:rsidRDefault="003E40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0FFE" w14:textId="132599B7" w:rsidR="00800CC9" w:rsidRPr="00800CC9" w:rsidRDefault="00800CC9" w:rsidP="00800CC9">
    <w:pPr>
      <w:pStyle w:val="Footer"/>
    </w:pPr>
    <w:r>
      <w:rPr>
        <w:b/>
        <w:bCs/>
        <w:noProof/>
      </w:rPr>
      <w:drawing>
        <wp:anchor distT="0" distB="0" distL="114300" distR="114300" simplePos="0" relativeHeight="251658246" behindDoc="1" locked="0" layoutInCell="1" allowOverlap="1" wp14:anchorId="4EDB00B1" wp14:editId="42B673C5">
          <wp:simplePos x="0" y="0"/>
          <wp:positionH relativeFrom="page">
            <wp:posOffset>5256530</wp:posOffset>
          </wp:positionH>
          <wp:positionV relativeFrom="page">
            <wp:posOffset>8533130</wp:posOffset>
          </wp:positionV>
          <wp:extent cx="3430440" cy="343044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6C8434DD" wp14:editId="26ECFC7F">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149493FE"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434DD"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149493FE"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dataBinding w:prefixMappings="xmlns:ns0='http://purl.org/dc/elements/1.1/' xmlns:ns1='http://schemas.openxmlformats.org/package/2006/metadata/core-properties' " w:xpath="/ns1:coreProperties[1]/ns0:title[1]" w:storeItemID="{6C3C8BC8-F283-45AE-878A-BAB7291924A1}"/>
        <w:text/>
      </w:sdtPr>
      <w:sdtContent>
        <w:r w:rsidR="005928CF">
          <w:t>Chester Goodsell Memorial Award</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84F4" w14:textId="3949328C" w:rsidR="00337364" w:rsidRPr="00800CC9" w:rsidRDefault="00800CC9" w:rsidP="00337364">
    <w:pPr>
      <w:pStyle w:val="Footer"/>
    </w:pPr>
    <w:r>
      <w:rPr>
        <w:b/>
        <w:bCs/>
        <w:noProof/>
      </w:rPr>
      <w:drawing>
        <wp:anchor distT="0" distB="0" distL="114300" distR="114300" simplePos="0" relativeHeight="251658240" behindDoc="1" locked="0" layoutInCell="1" allowOverlap="1" wp14:anchorId="25C9D15D" wp14:editId="4A71AD7C">
          <wp:simplePos x="0" y="0"/>
          <wp:positionH relativeFrom="page">
            <wp:posOffset>5256530</wp:posOffset>
          </wp:positionH>
          <wp:positionV relativeFrom="page">
            <wp:posOffset>8533130</wp:posOffset>
          </wp:positionV>
          <wp:extent cx="3430440" cy="343044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06193994" wp14:editId="10C299D7">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0AC3A48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93994"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0AC3A48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9467F4">
      <w:rPr>
        <w:color w:val="auto"/>
      </w:rPr>
      <w:t xml:space="preserve">PO Box 2087, Woden ACT 2606| </w:t>
    </w:r>
    <w:r w:rsidR="00337364" w:rsidRPr="00800CC9">
      <w:t xml:space="preserve">| </w:t>
    </w:r>
    <w:r w:rsidR="00337364" w:rsidRPr="00231A21">
      <w:rPr>
        <w:b/>
        <w:bCs/>
      </w:rPr>
      <w:t>T</w:t>
    </w:r>
    <w:r w:rsidR="00337364" w:rsidRPr="00800CC9">
      <w:t xml:space="preserve"> 02 6189 1200</w:t>
    </w:r>
  </w:p>
  <w:p w14:paraId="386A31E6" w14:textId="77777777" w:rsidR="00337364" w:rsidRDefault="00337364" w:rsidP="00337364">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5D09134E" w14:textId="77777777" w:rsidR="00337364" w:rsidRDefault="00337364" w:rsidP="00337364">
    <w:pPr>
      <w:pStyle w:val="Footer"/>
    </w:pPr>
    <w:r>
      <w:t>Dietitians Association of Australia</w:t>
    </w:r>
    <w:r w:rsidRPr="00800CC9">
      <w:t xml:space="preserve"> | </w:t>
    </w:r>
    <w:r w:rsidRPr="0013718E">
      <w:t>ABN</w:t>
    </w:r>
    <w:r w:rsidRPr="00800CC9">
      <w:t xml:space="preserve"> 34 008 521 480</w:t>
    </w:r>
  </w:p>
  <w:p w14:paraId="76FB7302" w14:textId="4C55718C" w:rsidR="00800CC9" w:rsidRPr="00337364" w:rsidRDefault="00337364" w:rsidP="00337364">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AC42" w14:textId="77777777" w:rsidR="003E406B" w:rsidRPr="00FF08F5" w:rsidRDefault="003E406B" w:rsidP="00075165">
      <w:pPr>
        <w:spacing w:before="360" w:after="0"/>
        <w:rPr>
          <w:lang w:val="en-US"/>
        </w:rPr>
      </w:pPr>
      <w:r>
        <w:rPr>
          <w:lang w:val="en-US"/>
        </w:rPr>
        <w:t>____</w:t>
      </w:r>
    </w:p>
  </w:footnote>
  <w:footnote w:type="continuationSeparator" w:id="0">
    <w:p w14:paraId="1BF0EF40" w14:textId="77777777" w:rsidR="003E406B" w:rsidRDefault="003E406B" w:rsidP="008E21DE">
      <w:pPr>
        <w:spacing w:before="0" w:after="0"/>
      </w:pPr>
      <w:r>
        <w:continuationSeparator/>
      </w:r>
    </w:p>
    <w:p w14:paraId="051727BB" w14:textId="77777777" w:rsidR="003E406B" w:rsidRDefault="003E406B"/>
  </w:footnote>
  <w:footnote w:type="continuationNotice" w:id="1">
    <w:p w14:paraId="33F8F605" w14:textId="77777777" w:rsidR="003E406B" w:rsidRDefault="003E40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0031" w14:textId="77777777" w:rsidR="00800CC9" w:rsidRDefault="00800CC9" w:rsidP="00800CC9">
    <w:pPr>
      <w:pStyle w:val="Header"/>
      <w:spacing w:after="960"/>
    </w:pPr>
    <w:r>
      <w:rPr>
        <w:noProof/>
      </w:rPr>
      <w:drawing>
        <wp:anchor distT="0" distB="0" distL="114300" distR="114300" simplePos="0" relativeHeight="251658245" behindDoc="0" locked="0" layoutInCell="1" allowOverlap="1" wp14:anchorId="0E75D501" wp14:editId="59793D63">
          <wp:simplePos x="0" y="0"/>
          <wp:positionH relativeFrom="page">
            <wp:posOffset>900430</wp:posOffset>
          </wp:positionH>
          <wp:positionV relativeFrom="page">
            <wp:posOffset>323850</wp:posOffset>
          </wp:positionV>
          <wp:extent cx="1512000" cy="521280"/>
          <wp:effectExtent l="0" t="0" r="0" b="0"/>
          <wp:wrapNone/>
          <wp:docPr id="21" name="Picture 21"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1B34D762" wp14:editId="55378AF7">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38ECA"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4105" w14:textId="4B3E7399" w:rsidR="008C53EA" w:rsidRDefault="008C53EA" w:rsidP="008C53EA">
    <w:pPr>
      <w:pStyle w:val="Header"/>
    </w:pPr>
    <w:bookmarkStart w:id="2" w:name="_Hlk118111103"/>
  </w:p>
  <w:bookmarkEnd w:id="2"/>
  <w:p w14:paraId="2D069E9C" w14:textId="2C353DA9" w:rsidR="00F83154" w:rsidRDefault="00432952" w:rsidP="00F83154">
    <w:pPr>
      <w:pStyle w:val="Header"/>
    </w:pPr>
    <w:r>
      <w:t>Adopted: January 2022</w:t>
    </w:r>
  </w:p>
  <w:p w14:paraId="2B9EA73E" w14:textId="412E4712" w:rsidR="00DD5813" w:rsidRDefault="00F83154" w:rsidP="00800CC9">
    <w:pPr>
      <w:pStyle w:val="Header"/>
    </w:pPr>
    <w:r>
      <w:t xml:space="preserve">To be reviewed: </w:t>
    </w:r>
    <w:r w:rsidR="00714960">
      <w:t>September 202</w:t>
    </w:r>
    <w:r w:rsidR="00090CDB">
      <w:rPr>
        <w:noProof/>
      </w:rPr>
      <mc:AlternateContent>
        <mc:Choice Requires="wps">
          <w:drawing>
            <wp:anchor distT="0" distB="0" distL="114300" distR="114300" simplePos="0" relativeHeight="251658241" behindDoc="0" locked="1" layoutInCell="1" allowOverlap="1" wp14:anchorId="6C9F5180" wp14:editId="370692A3">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822D"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123449DD" wp14:editId="7B02642B">
          <wp:simplePos x="0" y="0"/>
          <wp:positionH relativeFrom="page">
            <wp:posOffset>900430</wp:posOffset>
          </wp:positionH>
          <wp:positionV relativeFrom="page">
            <wp:posOffset>323850</wp:posOffset>
          </wp:positionV>
          <wp:extent cx="1512000" cy="520560"/>
          <wp:effectExtent l="0" t="0" r="0" b="0"/>
          <wp:wrapNone/>
          <wp:docPr id="23" name="Picture 23"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432952">
      <w:t>4</w:t>
    </w:r>
  </w:p>
  <w:p w14:paraId="0082CDF2"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numStyleLink w:val="BoxedBullets"/>
  </w:abstractNum>
  <w:abstractNum w:abstractNumId="1" w15:restartNumberingAfterBreak="0">
    <w:nsid w:val="0B295ECC"/>
    <w:multiLevelType w:val="multilevel"/>
    <w:tmpl w:val="E8409ABE"/>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1361" w:hanging="340"/>
      </w:pPr>
      <w:rPr>
        <w:rFonts w:ascii="Symbol" w:hAnsi="Symbol" w:hint="default"/>
        <w:color w:val="auto"/>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F03D10"/>
    <w:multiLevelType w:val="multilevel"/>
    <w:tmpl w:val="AED6D95C"/>
    <w:numStyleLink w:val="List1Numbered"/>
  </w:abstractNum>
  <w:abstractNum w:abstractNumId="4" w15:restartNumberingAfterBreak="0">
    <w:nsid w:val="18B03C2D"/>
    <w:multiLevelType w:val="multilevel"/>
    <w:tmpl w:val="A5DEB0A6"/>
    <w:lvl w:ilvl="0">
      <w:start w:val="1"/>
      <w:numFmt w:val="decimal"/>
      <w:lvlText w:val="%1."/>
      <w:lvlJc w:val="left"/>
      <w:pPr>
        <w:ind w:left="680" w:hanging="340"/>
      </w:pPr>
      <w:rPr>
        <w:rFonts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5"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91D7D"/>
    <w:multiLevelType w:val="multilevel"/>
    <w:tmpl w:val="9CA25DBA"/>
    <w:numStyleLink w:val="LegalListNumbers"/>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CC6865"/>
    <w:multiLevelType w:val="multilevel"/>
    <w:tmpl w:val="DF16EE62"/>
    <w:lvl w:ilvl="0">
      <w:start w:val="1"/>
      <w:numFmt w:val="decimal"/>
      <w:lvlText w:val="%1."/>
      <w:lvlJc w:val="left"/>
      <w:pPr>
        <w:tabs>
          <w:tab w:val="num" w:pos="340"/>
        </w:tabs>
        <w:ind w:left="680" w:hanging="340"/>
      </w:pPr>
      <w:rPr>
        <w:rFonts w:hint="default"/>
        <w:b w:val="0"/>
        <w:i w:val="0"/>
        <w:color w:val="7F7F7F" w:themeColor="text1" w:themeTint="80"/>
      </w:rPr>
    </w:lvl>
    <w:lvl w:ilvl="1">
      <w:start w:val="1"/>
      <w:numFmt w:val="lowerLetter"/>
      <w:lvlText w:val="%2."/>
      <w:lvlJc w:val="left"/>
      <w:pPr>
        <w:tabs>
          <w:tab w:val="num" w:pos="1021"/>
        </w:tabs>
        <w:ind w:left="1361" w:hanging="340"/>
      </w:pPr>
      <w:rPr>
        <w:rFonts w:hint="default"/>
      </w:rPr>
    </w:lvl>
    <w:lvl w:ilvl="2">
      <w:start w:val="1"/>
      <w:numFmt w:val="lowerRoman"/>
      <w:lvlText w:val="%3."/>
      <w:lvlJc w:val="left"/>
      <w:pPr>
        <w:ind w:left="2041" w:hanging="340"/>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AC0D13"/>
    <w:multiLevelType w:val="multilevel"/>
    <w:tmpl w:val="DB587F70"/>
    <w:numStyleLink w:val="DefaultBullets"/>
  </w:abstractNum>
  <w:abstractNum w:abstractNumId="13"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45A73AA"/>
    <w:multiLevelType w:val="multilevel"/>
    <w:tmpl w:val="A5BE19A0"/>
    <w:lvl w:ilvl="0">
      <w:start w:val="1"/>
      <w:numFmt w:val="bullet"/>
      <w:lvlText w:val=""/>
      <w:lvlJc w:val="left"/>
      <w:pPr>
        <w:ind w:left="680" w:hanging="340"/>
      </w:pPr>
      <w:rPr>
        <w:rFonts w:ascii="Symbol" w:hAnsi="Symbol"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5" w15:restartNumberingAfterBreak="0">
    <w:nsid w:val="4857053D"/>
    <w:multiLevelType w:val="hybridMultilevel"/>
    <w:tmpl w:val="0A68955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E6B46"/>
    <w:multiLevelType w:val="hybridMultilevel"/>
    <w:tmpl w:val="6C080990"/>
    <w:lvl w:ilvl="0" w:tplc="F3E8BCB8">
      <w:start w:val="1"/>
      <w:numFmt w:val="bullet"/>
      <w:lvlText w:val=""/>
      <w:lvlJc w:val="left"/>
      <w:pPr>
        <w:ind w:left="720" w:hanging="360"/>
      </w:pPr>
      <w:rPr>
        <w:rFonts w:ascii="Symbol" w:hAnsi="Symbol" w:hint="default"/>
      </w:rPr>
    </w:lvl>
    <w:lvl w:ilvl="1" w:tplc="6FFA584A" w:tentative="1">
      <w:start w:val="1"/>
      <w:numFmt w:val="bullet"/>
      <w:lvlText w:val="o"/>
      <w:lvlJc w:val="left"/>
      <w:pPr>
        <w:ind w:left="1440" w:hanging="360"/>
      </w:pPr>
      <w:rPr>
        <w:rFonts w:ascii="Courier New" w:hAnsi="Courier New" w:cs="Courier New" w:hint="default"/>
      </w:rPr>
    </w:lvl>
    <w:lvl w:ilvl="2" w:tplc="AAD2CD84" w:tentative="1">
      <w:start w:val="1"/>
      <w:numFmt w:val="bullet"/>
      <w:lvlText w:val=""/>
      <w:lvlJc w:val="left"/>
      <w:pPr>
        <w:ind w:left="2160" w:hanging="360"/>
      </w:pPr>
      <w:rPr>
        <w:rFonts w:ascii="Wingdings" w:hAnsi="Wingdings" w:hint="default"/>
      </w:rPr>
    </w:lvl>
    <w:lvl w:ilvl="3" w:tplc="BD8C4FF0" w:tentative="1">
      <w:start w:val="1"/>
      <w:numFmt w:val="bullet"/>
      <w:lvlText w:val=""/>
      <w:lvlJc w:val="left"/>
      <w:pPr>
        <w:ind w:left="2880" w:hanging="360"/>
      </w:pPr>
      <w:rPr>
        <w:rFonts w:ascii="Symbol" w:hAnsi="Symbol" w:hint="default"/>
      </w:rPr>
    </w:lvl>
    <w:lvl w:ilvl="4" w:tplc="1DE68AC8" w:tentative="1">
      <w:start w:val="1"/>
      <w:numFmt w:val="bullet"/>
      <w:lvlText w:val="o"/>
      <w:lvlJc w:val="left"/>
      <w:pPr>
        <w:ind w:left="3600" w:hanging="360"/>
      </w:pPr>
      <w:rPr>
        <w:rFonts w:ascii="Courier New" w:hAnsi="Courier New" w:cs="Courier New" w:hint="default"/>
      </w:rPr>
    </w:lvl>
    <w:lvl w:ilvl="5" w:tplc="8BEE9098" w:tentative="1">
      <w:start w:val="1"/>
      <w:numFmt w:val="bullet"/>
      <w:lvlText w:val=""/>
      <w:lvlJc w:val="left"/>
      <w:pPr>
        <w:ind w:left="4320" w:hanging="360"/>
      </w:pPr>
      <w:rPr>
        <w:rFonts w:ascii="Wingdings" w:hAnsi="Wingdings" w:hint="default"/>
      </w:rPr>
    </w:lvl>
    <w:lvl w:ilvl="6" w:tplc="8C52CCF6" w:tentative="1">
      <w:start w:val="1"/>
      <w:numFmt w:val="bullet"/>
      <w:lvlText w:val=""/>
      <w:lvlJc w:val="left"/>
      <w:pPr>
        <w:ind w:left="5040" w:hanging="360"/>
      </w:pPr>
      <w:rPr>
        <w:rFonts w:ascii="Symbol" w:hAnsi="Symbol" w:hint="default"/>
      </w:rPr>
    </w:lvl>
    <w:lvl w:ilvl="7" w:tplc="9A541ECC" w:tentative="1">
      <w:start w:val="1"/>
      <w:numFmt w:val="bullet"/>
      <w:lvlText w:val="o"/>
      <w:lvlJc w:val="left"/>
      <w:pPr>
        <w:ind w:left="5760" w:hanging="360"/>
      </w:pPr>
      <w:rPr>
        <w:rFonts w:ascii="Courier New" w:hAnsi="Courier New" w:cs="Courier New" w:hint="default"/>
      </w:rPr>
    </w:lvl>
    <w:lvl w:ilvl="8" w:tplc="EA72CC6E" w:tentative="1">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F51665"/>
    <w:multiLevelType w:val="multilevel"/>
    <w:tmpl w:val="4E929216"/>
    <w:numStyleLink w:val="NumberedHeadings"/>
  </w:abstractNum>
  <w:abstractNum w:abstractNumId="20" w15:restartNumberingAfterBreak="0">
    <w:nsid w:val="738A4D83"/>
    <w:multiLevelType w:val="multilevel"/>
    <w:tmpl w:val="DB587F7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1" w15:restartNumberingAfterBreak="0">
    <w:nsid w:val="766D047E"/>
    <w:multiLevelType w:val="multilevel"/>
    <w:tmpl w:val="E8DCC8F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EE44065"/>
    <w:multiLevelType w:val="multilevel"/>
    <w:tmpl w:val="798C6580"/>
    <w:numStyleLink w:val="AppendixNumbers"/>
  </w:abstractNum>
  <w:abstractNum w:abstractNumId="23" w15:restartNumberingAfterBreak="0">
    <w:nsid w:val="7EEC714D"/>
    <w:multiLevelType w:val="hybridMultilevel"/>
    <w:tmpl w:val="EE5E4C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3462112">
    <w:abstractNumId w:val="2"/>
  </w:num>
  <w:num w:numId="2" w16cid:durableId="79525755">
    <w:abstractNumId w:val="22"/>
  </w:num>
  <w:num w:numId="3" w16cid:durableId="1220283998">
    <w:abstractNumId w:val="17"/>
  </w:num>
  <w:num w:numId="4" w16cid:durableId="978345771">
    <w:abstractNumId w:val="13"/>
  </w:num>
  <w:num w:numId="5" w16cid:durableId="364907991">
    <w:abstractNumId w:val="7"/>
  </w:num>
  <w:num w:numId="6" w16cid:durableId="1254824737">
    <w:abstractNumId w:val="19"/>
  </w:num>
  <w:num w:numId="7" w16cid:durableId="1719550101">
    <w:abstractNumId w:val="5"/>
  </w:num>
  <w:num w:numId="8" w16cid:durableId="1207449542">
    <w:abstractNumId w:val="18"/>
  </w:num>
  <w:num w:numId="9" w16cid:durableId="198011527">
    <w:abstractNumId w:val="10"/>
  </w:num>
  <w:num w:numId="10" w16cid:durableId="920870958">
    <w:abstractNumId w:val="8"/>
  </w:num>
  <w:num w:numId="11" w16cid:durableId="503937341">
    <w:abstractNumId w:val="20"/>
  </w:num>
  <w:num w:numId="12" w16cid:durableId="1145507100">
    <w:abstractNumId w:val="11"/>
  </w:num>
  <w:num w:numId="13" w16cid:durableId="1333290025">
    <w:abstractNumId w:val="0"/>
  </w:num>
  <w:num w:numId="14" w16cid:durableId="1803648596">
    <w:abstractNumId w:val="12"/>
  </w:num>
  <w:num w:numId="15" w16cid:durableId="1464735308">
    <w:abstractNumId w:val="6"/>
  </w:num>
  <w:num w:numId="16" w16cid:durableId="1382745804">
    <w:abstractNumId w:val="3"/>
  </w:num>
  <w:num w:numId="17" w16cid:durableId="1366640295">
    <w:abstractNumId w:val="1"/>
  </w:num>
  <w:num w:numId="18" w16cid:durableId="493882248">
    <w:abstractNumId w:val="4"/>
  </w:num>
  <w:num w:numId="19" w16cid:durableId="19172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2898180">
    <w:abstractNumId w:val="23"/>
  </w:num>
  <w:num w:numId="21" w16cid:durableId="1498769549">
    <w:abstractNumId w:val="12"/>
    <w:lvlOverride w:ilvl="0">
      <w:lvl w:ilvl="0">
        <w:start w:val="1"/>
        <w:numFmt w:val="bullet"/>
        <w:pStyle w:val="Bullet1"/>
        <w:lvlText w:val=""/>
        <w:lvlJc w:val="left"/>
        <w:pPr>
          <w:ind w:left="680" w:hanging="340"/>
        </w:pPr>
        <w:rPr>
          <w:rFonts w:ascii="Symbol" w:hAnsi="Symbol" w:hint="default"/>
          <w:color w:val="323232"/>
        </w:rPr>
      </w:lvl>
    </w:lvlOverride>
    <w:lvlOverride w:ilvl="1">
      <w:lvl w:ilvl="1">
        <w:start w:val="1"/>
        <w:numFmt w:val="bullet"/>
        <w:pStyle w:val="Bullet2"/>
        <w:lvlText w:val="◦"/>
        <w:lvlJc w:val="left"/>
        <w:pPr>
          <w:ind w:left="1361" w:hanging="340"/>
        </w:pPr>
        <w:rPr>
          <w:rFonts w:ascii="Calibri" w:hAnsi="Calibri" w:hint="default"/>
          <w:color w:val="323232"/>
        </w:rPr>
      </w:lvl>
    </w:lvlOverride>
    <w:lvlOverride w:ilvl="2">
      <w:lvl w:ilvl="2">
        <w:start w:val="1"/>
        <w:numFmt w:val="bullet"/>
        <w:pStyle w:val="Bullet3"/>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22" w16cid:durableId="1755084922">
    <w:abstractNumId w:val="12"/>
  </w:num>
  <w:num w:numId="23" w16cid:durableId="1241863375">
    <w:abstractNumId w:val="21"/>
  </w:num>
  <w:num w:numId="24" w16cid:durableId="83503637">
    <w:abstractNumId w:val="16"/>
  </w:num>
  <w:num w:numId="25" w16cid:durableId="1441031756">
    <w:abstractNumId w:val="9"/>
    <w:lvlOverride w:ilvl="0">
      <w:lvl w:ilvl="0">
        <w:start w:val="1"/>
        <w:numFmt w:val="decimal"/>
        <w:lvlText w:val="%1."/>
        <w:lvlJc w:val="left"/>
        <w:pPr>
          <w:tabs>
            <w:tab w:val="num" w:pos="340"/>
          </w:tabs>
          <w:ind w:left="680" w:hanging="340"/>
        </w:pPr>
        <w:rPr>
          <w:rFonts w:hint="default"/>
          <w:b w:val="0"/>
          <w:i w:val="0"/>
          <w:color w:val="auto"/>
        </w:rPr>
      </w:lvl>
    </w:lvlOverride>
  </w:num>
  <w:num w:numId="26" w16cid:durableId="1198932795">
    <w:abstractNumId w:val="14"/>
  </w:num>
  <w:num w:numId="27" w16cid:durableId="174194901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54"/>
    <w:rsid w:val="00000F95"/>
    <w:rsid w:val="00002326"/>
    <w:rsid w:val="00006DD1"/>
    <w:rsid w:val="0002148E"/>
    <w:rsid w:val="00031C5D"/>
    <w:rsid w:val="00033F94"/>
    <w:rsid w:val="00037707"/>
    <w:rsid w:val="00040ACB"/>
    <w:rsid w:val="00061445"/>
    <w:rsid w:val="00067FD5"/>
    <w:rsid w:val="00075165"/>
    <w:rsid w:val="0007652F"/>
    <w:rsid w:val="00080615"/>
    <w:rsid w:val="000873BD"/>
    <w:rsid w:val="00087495"/>
    <w:rsid w:val="00090CDB"/>
    <w:rsid w:val="00093036"/>
    <w:rsid w:val="0009692A"/>
    <w:rsid w:val="000C252F"/>
    <w:rsid w:val="000D4B91"/>
    <w:rsid w:val="000D6562"/>
    <w:rsid w:val="000E43C4"/>
    <w:rsid w:val="000F130A"/>
    <w:rsid w:val="000F4883"/>
    <w:rsid w:val="0010065A"/>
    <w:rsid w:val="00100EE8"/>
    <w:rsid w:val="00117625"/>
    <w:rsid w:val="001228F0"/>
    <w:rsid w:val="001344A1"/>
    <w:rsid w:val="00135A7F"/>
    <w:rsid w:val="001630E7"/>
    <w:rsid w:val="00171B15"/>
    <w:rsid w:val="00172F49"/>
    <w:rsid w:val="001804B3"/>
    <w:rsid w:val="00183405"/>
    <w:rsid w:val="00187728"/>
    <w:rsid w:val="00194DB1"/>
    <w:rsid w:val="001A4B95"/>
    <w:rsid w:val="001C52E9"/>
    <w:rsid w:val="001E6407"/>
    <w:rsid w:val="002324C7"/>
    <w:rsid w:val="002451E1"/>
    <w:rsid w:val="002573ED"/>
    <w:rsid w:val="00265435"/>
    <w:rsid w:val="00272A92"/>
    <w:rsid w:val="002804D3"/>
    <w:rsid w:val="00280D30"/>
    <w:rsid w:val="00290A0E"/>
    <w:rsid w:val="00291392"/>
    <w:rsid w:val="002B2552"/>
    <w:rsid w:val="002B4759"/>
    <w:rsid w:val="002E6E30"/>
    <w:rsid w:val="002F455A"/>
    <w:rsid w:val="002F4C91"/>
    <w:rsid w:val="003164B6"/>
    <w:rsid w:val="00332ED0"/>
    <w:rsid w:val="00337364"/>
    <w:rsid w:val="00341E64"/>
    <w:rsid w:val="003449A0"/>
    <w:rsid w:val="003565F5"/>
    <w:rsid w:val="00356D05"/>
    <w:rsid w:val="0038125F"/>
    <w:rsid w:val="003851C3"/>
    <w:rsid w:val="00393459"/>
    <w:rsid w:val="00393599"/>
    <w:rsid w:val="003976B5"/>
    <w:rsid w:val="003B4BBD"/>
    <w:rsid w:val="003E406B"/>
    <w:rsid w:val="003F5884"/>
    <w:rsid w:val="003F63DA"/>
    <w:rsid w:val="00403F11"/>
    <w:rsid w:val="004154E2"/>
    <w:rsid w:val="00420DBD"/>
    <w:rsid w:val="00432952"/>
    <w:rsid w:val="00436764"/>
    <w:rsid w:val="004440EA"/>
    <w:rsid w:val="0044612C"/>
    <w:rsid w:val="004526D1"/>
    <w:rsid w:val="00455DBF"/>
    <w:rsid w:val="004563D6"/>
    <w:rsid w:val="00456A0F"/>
    <w:rsid w:val="00496F6F"/>
    <w:rsid w:val="004C221A"/>
    <w:rsid w:val="004C7D3C"/>
    <w:rsid w:val="004E2185"/>
    <w:rsid w:val="004E6230"/>
    <w:rsid w:val="004F0E99"/>
    <w:rsid w:val="0051794F"/>
    <w:rsid w:val="0053059A"/>
    <w:rsid w:val="00531E4E"/>
    <w:rsid w:val="00534D53"/>
    <w:rsid w:val="00550EEE"/>
    <w:rsid w:val="005611E7"/>
    <w:rsid w:val="00566B03"/>
    <w:rsid w:val="00583B01"/>
    <w:rsid w:val="005872EE"/>
    <w:rsid w:val="00587C02"/>
    <w:rsid w:val="005928CF"/>
    <w:rsid w:val="00593CFA"/>
    <w:rsid w:val="005A368C"/>
    <w:rsid w:val="005A7E8E"/>
    <w:rsid w:val="005B71CA"/>
    <w:rsid w:val="005D59DF"/>
    <w:rsid w:val="005E3B4A"/>
    <w:rsid w:val="00611655"/>
    <w:rsid w:val="00626451"/>
    <w:rsid w:val="006336EA"/>
    <w:rsid w:val="00642668"/>
    <w:rsid w:val="006604AB"/>
    <w:rsid w:val="00675092"/>
    <w:rsid w:val="00680F04"/>
    <w:rsid w:val="00696F3F"/>
    <w:rsid w:val="006A5301"/>
    <w:rsid w:val="006D4A3D"/>
    <w:rsid w:val="006F1B71"/>
    <w:rsid w:val="00702F8F"/>
    <w:rsid w:val="00714960"/>
    <w:rsid w:val="007378E7"/>
    <w:rsid w:val="00752813"/>
    <w:rsid w:val="00754D1C"/>
    <w:rsid w:val="00761DF2"/>
    <w:rsid w:val="0076765C"/>
    <w:rsid w:val="00773959"/>
    <w:rsid w:val="007E087C"/>
    <w:rsid w:val="007E5638"/>
    <w:rsid w:val="007E7357"/>
    <w:rsid w:val="007F2141"/>
    <w:rsid w:val="00800CC9"/>
    <w:rsid w:val="008106B2"/>
    <w:rsid w:val="00810A4D"/>
    <w:rsid w:val="008121DE"/>
    <w:rsid w:val="00862FC6"/>
    <w:rsid w:val="008672E0"/>
    <w:rsid w:val="00882DC1"/>
    <w:rsid w:val="00884576"/>
    <w:rsid w:val="00884B1D"/>
    <w:rsid w:val="008B1E27"/>
    <w:rsid w:val="008B315D"/>
    <w:rsid w:val="008C53EA"/>
    <w:rsid w:val="008D3529"/>
    <w:rsid w:val="008E21DE"/>
    <w:rsid w:val="008E6875"/>
    <w:rsid w:val="008F5DCF"/>
    <w:rsid w:val="009019F4"/>
    <w:rsid w:val="00913097"/>
    <w:rsid w:val="00923A88"/>
    <w:rsid w:val="009467F4"/>
    <w:rsid w:val="0095402E"/>
    <w:rsid w:val="00955C81"/>
    <w:rsid w:val="009572B0"/>
    <w:rsid w:val="00971C95"/>
    <w:rsid w:val="00976265"/>
    <w:rsid w:val="00987F0D"/>
    <w:rsid w:val="009A3FE0"/>
    <w:rsid w:val="009A6A78"/>
    <w:rsid w:val="009B498A"/>
    <w:rsid w:val="009F150D"/>
    <w:rsid w:val="009F200E"/>
    <w:rsid w:val="00A07E4A"/>
    <w:rsid w:val="00A11786"/>
    <w:rsid w:val="00A1588B"/>
    <w:rsid w:val="00A235F9"/>
    <w:rsid w:val="00A2467F"/>
    <w:rsid w:val="00A51A9F"/>
    <w:rsid w:val="00A528D4"/>
    <w:rsid w:val="00A539F8"/>
    <w:rsid w:val="00A56018"/>
    <w:rsid w:val="00A70986"/>
    <w:rsid w:val="00A8475F"/>
    <w:rsid w:val="00A9183C"/>
    <w:rsid w:val="00A9686A"/>
    <w:rsid w:val="00AB12D5"/>
    <w:rsid w:val="00AC47D7"/>
    <w:rsid w:val="00AD735D"/>
    <w:rsid w:val="00AE70D0"/>
    <w:rsid w:val="00AF0899"/>
    <w:rsid w:val="00B1491D"/>
    <w:rsid w:val="00B22734"/>
    <w:rsid w:val="00B2457F"/>
    <w:rsid w:val="00B603C0"/>
    <w:rsid w:val="00B9355D"/>
    <w:rsid w:val="00B96587"/>
    <w:rsid w:val="00BB001A"/>
    <w:rsid w:val="00BB3718"/>
    <w:rsid w:val="00BF11AB"/>
    <w:rsid w:val="00BF5FA9"/>
    <w:rsid w:val="00C01167"/>
    <w:rsid w:val="00C0421C"/>
    <w:rsid w:val="00C048B2"/>
    <w:rsid w:val="00C07CAB"/>
    <w:rsid w:val="00C1152B"/>
    <w:rsid w:val="00C311F9"/>
    <w:rsid w:val="00C50553"/>
    <w:rsid w:val="00C71D92"/>
    <w:rsid w:val="00C75CAF"/>
    <w:rsid w:val="00C76BD0"/>
    <w:rsid w:val="00C837F2"/>
    <w:rsid w:val="00C83B85"/>
    <w:rsid w:val="00CA6BAF"/>
    <w:rsid w:val="00CB1380"/>
    <w:rsid w:val="00CB1488"/>
    <w:rsid w:val="00CD56D3"/>
    <w:rsid w:val="00CE4BAD"/>
    <w:rsid w:val="00CF2A99"/>
    <w:rsid w:val="00D0365E"/>
    <w:rsid w:val="00D03880"/>
    <w:rsid w:val="00D04899"/>
    <w:rsid w:val="00D17DA0"/>
    <w:rsid w:val="00D22473"/>
    <w:rsid w:val="00D3685E"/>
    <w:rsid w:val="00D5178B"/>
    <w:rsid w:val="00D610BC"/>
    <w:rsid w:val="00D623A7"/>
    <w:rsid w:val="00D7327A"/>
    <w:rsid w:val="00D84D4A"/>
    <w:rsid w:val="00D963F1"/>
    <w:rsid w:val="00DB6046"/>
    <w:rsid w:val="00DC4708"/>
    <w:rsid w:val="00DD5813"/>
    <w:rsid w:val="00DD6085"/>
    <w:rsid w:val="00DD7E8E"/>
    <w:rsid w:val="00DF74BA"/>
    <w:rsid w:val="00DF76F9"/>
    <w:rsid w:val="00E05F89"/>
    <w:rsid w:val="00E06B80"/>
    <w:rsid w:val="00E074C4"/>
    <w:rsid w:val="00E16146"/>
    <w:rsid w:val="00E257B9"/>
    <w:rsid w:val="00E45353"/>
    <w:rsid w:val="00E85761"/>
    <w:rsid w:val="00EB02DC"/>
    <w:rsid w:val="00EB442A"/>
    <w:rsid w:val="00EF6991"/>
    <w:rsid w:val="00F24D82"/>
    <w:rsid w:val="00F46406"/>
    <w:rsid w:val="00F57DF5"/>
    <w:rsid w:val="00F62CE9"/>
    <w:rsid w:val="00F83154"/>
    <w:rsid w:val="00F86B38"/>
    <w:rsid w:val="00F9318C"/>
    <w:rsid w:val="00FD0127"/>
    <w:rsid w:val="00FD4FC6"/>
    <w:rsid w:val="00FE38DA"/>
    <w:rsid w:val="00FE4D12"/>
    <w:rsid w:val="00FE7EC0"/>
    <w:rsid w:val="00FF08F5"/>
    <w:rsid w:val="00FF2797"/>
    <w:rsid w:val="6D3496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40ECC"/>
  <w15:chartTrackingRefBased/>
  <w15:docId w15:val="{B94089C5-D5D4-4BAA-8223-DB247FF5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4"/>
      </w:numPr>
    </w:pPr>
  </w:style>
  <w:style w:type="paragraph" w:customStyle="1" w:styleId="Bullet2">
    <w:name w:val="Bullet 2"/>
    <w:basedOn w:val="Normal"/>
    <w:uiPriority w:val="2"/>
    <w:rsid w:val="002324C7"/>
    <w:pPr>
      <w:numPr>
        <w:ilvl w:val="1"/>
        <w:numId w:val="14"/>
      </w:numPr>
    </w:pPr>
  </w:style>
  <w:style w:type="paragraph" w:customStyle="1" w:styleId="Bullet3">
    <w:name w:val="Bullet 3"/>
    <w:basedOn w:val="Normal"/>
    <w:uiPriority w:val="2"/>
    <w:rsid w:val="002324C7"/>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6"/>
      </w:numPr>
    </w:pPr>
  </w:style>
  <w:style w:type="paragraph" w:customStyle="1" w:styleId="List1Numbered2">
    <w:name w:val="List 1 Numbered 2"/>
    <w:basedOn w:val="Normal"/>
    <w:uiPriority w:val="2"/>
    <w:rsid w:val="008121DE"/>
    <w:pPr>
      <w:numPr>
        <w:ilvl w:val="1"/>
        <w:numId w:val="16"/>
      </w:numPr>
    </w:pPr>
  </w:style>
  <w:style w:type="paragraph" w:customStyle="1" w:styleId="List1Numbered3">
    <w:name w:val="List 1 Numbered 3"/>
    <w:basedOn w:val="Normal"/>
    <w:uiPriority w:val="2"/>
    <w:rsid w:val="008121DE"/>
    <w:pPr>
      <w:numPr>
        <w:ilvl w:val="2"/>
        <w:numId w:val="16"/>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5"/>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character" w:styleId="UnresolvedMention">
    <w:name w:val="Unresolved Mention"/>
    <w:basedOn w:val="DefaultParagraphFont"/>
    <w:uiPriority w:val="99"/>
    <w:semiHidden/>
    <w:unhideWhenUsed/>
    <w:rsid w:val="00F83154"/>
    <w:rPr>
      <w:color w:val="605E5C"/>
      <w:shd w:val="clear" w:color="auto" w:fill="E1DFDD"/>
    </w:rPr>
  </w:style>
  <w:style w:type="character" w:customStyle="1" w:styleId="normaltextrun">
    <w:name w:val="normaltextrun"/>
    <w:basedOn w:val="DefaultParagraphFont"/>
    <w:rsid w:val="00337364"/>
  </w:style>
  <w:style w:type="character" w:styleId="CommentReference">
    <w:name w:val="annotation reference"/>
    <w:basedOn w:val="DefaultParagraphFont"/>
    <w:uiPriority w:val="99"/>
    <w:semiHidden/>
    <w:unhideWhenUsed/>
    <w:rsid w:val="008B315D"/>
    <w:rPr>
      <w:sz w:val="16"/>
      <w:szCs w:val="16"/>
    </w:rPr>
  </w:style>
  <w:style w:type="paragraph" w:styleId="CommentText">
    <w:name w:val="annotation text"/>
    <w:basedOn w:val="Normal"/>
    <w:link w:val="CommentTextChar"/>
    <w:uiPriority w:val="99"/>
    <w:unhideWhenUsed/>
    <w:rsid w:val="008B315D"/>
    <w:rPr>
      <w:sz w:val="20"/>
      <w:szCs w:val="20"/>
    </w:rPr>
  </w:style>
  <w:style w:type="character" w:customStyle="1" w:styleId="CommentTextChar">
    <w:name w:val="Comment Text Char"/>
    <w:basedOn w:val="DefaultParagraphFont"/>
    <w:link w:val="CommentText"/>
    <w:uiPriority w:val="99"/>
    <w:rsid w:val="008B315D"/>
    <w:rPr>
      <w:sz w:val="20"/>
      <w:szCs w:val="20"/>
    </w:rPr>
  </w:style>
  <w:style w:type="paragraph" w:styleId="CommentSubject">
    <w:name w:val="annotation subject"/>
    <w:basedOn w:val="CommentText"/>
    <w:next w:val="CommentText"/>
    <w:link w:val="CommentSubjectChar"/>
    <w:uiPriority w:val="99"/>
    <w:semiHidden/>
    <w:unhideWhenUsed/>
    <w:rsid w:val="008B315D"/>
    <w:rPr>
      <w:b/>
      <w:bCs/>
    </w:rPr>
  </w:style>
  <w:style w:type="character" w:customStyle="1" w:styleId="CommentSubjectChar">
    <w:name w:val="Comment Subject Char"/>
    <w:basedOn w:val="CommentTextChar"/>
    <w:link w:val="CommentSubject"/>
    <w:uiPriority w:val="99"/>
    <w:semiHidden/>
    <w:rsid w:val="008B315D"/>
    <w:rPr>
      <w:b/>
      <w:bCs/>
      <w:sz w:val="20"/>
      <w:szCs w:val="20"/>
    </w:rPr>
  </w:style>
  <w:style w:type="paragraph" w:styleId="Revision">
    <w:name w:val="Revision"/>
    <w:hidden/>
    <w:uiPriority w:val="99"/>
    <w:semiHidden/>
    <w:rsid w:val="00626451"/>
    <w:pPr>
      <w:spacing w:before="0" w:after="0"/>
    </w:pPr>
  </w:style>
  <w:style w:type="paragraph" w:styleId="ListParagraph">
    <w:name w:val="List Paragraph"/>
    <w:basedOn w:val="Normal"/>
    <w:uiPriority w:val="34"/>
    <w:qFormat/>
    <w:rsid w:val="00A9183C"/>
    <w:pPr>
      <w:ind w:left="720"/>
      <w:contextualSpacing/>
    </w:pPr>
  </w:style>
  <w:style w:type="character" w:customStyle="1" w:styleId="eop">
    <w:name w:val="eop"/>
    <w:basedOn w:val="DefaultParagraphFont"/>
    <w:rsid w:val="0010065A"/>
  </w:style>
  <w:style w:type="character" w:styleId="Mention">
    <w:name w:val="Mention"/>
    <w:basedOn w:val="DefaultParagraphFont"/>
    <w:uiPriority w:val="99"/>
    <w:unhideWhenUsed/>
    <w:rsid w:val="00E453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119">
      <w:bodyDiv w:val="1"/>
      <w:marLeft w:val="0"/>
      <w:marRight w:val="0"/>
      <w:marTop w:val="0"/>
      <w:marBottom w:val="0"/>
      <w:divBdr>
        <w:top w:val="none" w:sz="0" w:space="0" w:color="auto"/>
        <w:left w:val="none" w:sz="0" w:space="0" w:color="auto"/>
        <w:bottom w:val="none" w:sz="0" w:space="0" w:color="auto"/>
        <w:right w:val="none" w:sz="0" w:space="0" w:color="auto"/>
      </w:divBdr>
    </w:div>
    <w:div w:id="17441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Barbara%20Chester%20Memorial%20Award%20App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wards@dietitiansaustralia.org.au?subject=2022%20Barbara%20Chester%20Memorial%20Award%20Appli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Dietitians%20Association%202020-03%20-%20Rebrand%20Word%20Docs\01%20Word%20Template%20files%20from%20DA\DA%20-%20General%20Template_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7C675379E45BE8C206A5934C133A2"/>
        <w:category>
          <w:name w:val="General"/>
          <w:gallery w:val="placeholder"/>
        </w:category>
        <w:types>
          <w:type w:val="bbPlcHdr"/>
        </w:types>
        <w:behaviors>
          <w:behavior w:val="content"/>
        </w:behaviors>
        <w:guid w:val="{B8E034D7-6785-4F51-9BC5-F9C99B84ECAB}"/>
      </w:docPartPr>
      <w:docPartBody>
        <w:p w:rsidR="00DB254D" w:rsidRDefault="00250BBE" w:rsidP="00250BBE">
          <w:pPr>
            <w:pStyle w:val="3D17C675379E45BE8C206A5934C133A2"/>
          </w:pPr>
          <w:r w:rsidRPr="00810B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7C"/>
    <w:rsid w:val="00153AF8"/>
    <w:rsid w:val="00184B5E"/>
    <w:rsid w:val="00250BBE"/>
    <w:rsid w:val="002628C6"/>
    <w:rsid w:val="00263285"/>
    <w:rsid w:val="002B260C"/>
    <w:rsid w:val="006D60AA"/>
    <w:rsid w:val="007214D7"/>
    <w:rsid w:val="007E087C"/>
    <w:rsid w:val="007F32E7"/>
    <w:rsid w:val="007F6D65"/>
    <w:rsid w:val="008C0F47"/>
    <w:rsid w:val="008C4D13"/>
    <w:rsid w:val="00C17713"/>
    <w:rsid w:val="00D60296"/>
    <w:rsid w:val="00D61555"/>
    <w:rsid w:val="00D63EA0"/>
    <w:rsid w:val="00DB254D"/>
    <w:rsid w:val="00E52244"/>
    <w:rsid w:val="00EC3B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BBE"/>
    <w:rPr>
      <w:color w:val="808080"/>
    </w:rPr>
  </w:style>
  <w:style w:type="paragraph" w:customStyle="1" w:styleId="3D17C675379E45BE8C206A5934C133A2">
    <w:name w:val="3D17C675379E45BE8C206A5934C133A2"/>
    <w:rsid w:val="00250BB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CP5AAZHTKH56-1094137555-607745</_dlc_DocId>
    <_dlc_DocIdUrl xmlns="826b110d-b33f-4b97-87e2-b586c0dcc082">
      <Url>https://ausdaa.sharepoint.com/_layouts/15/DocIdRedir.aspx?ID=CP5AAZHTKH56-1094137555-607745</Url>
      <Description>CP5AAZHTKH56-1094137555-607745</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4DB87-BF7C-4F13-9836-3BA30C14F5C4}">
  <ds:schemaRefs>
    <ds:schemaRef ds:uri="http://schemas.microsoft.com/sharepoint/events"/>
  </ds:schemaRefs>
</ds:datastoreItem>
</file>

<file path=customXml/itemProps2.xml><?xml version="1.0" encoding="utf-8"?>
<ds:datastoreItem xmlns:ds="http://schemas.openxmlformats.org/officeDocument/2006/customXml" ds:itemID="{80BDF900-4BF0-4E1F-BD92-4C59F9E48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A314-30FD-6149-9215-9E3E979DF99B}">
  <ds:schemaRefs>
    <ds:schemaRef ds:uri="http://schemas.openxmlformats.org/officeDocument/2006/bibliography"/>
  </ds:schemaRefs>
</ds:datastoreItem>
</file>

<file path=customXml/itemProps4.xml><?xml version="1.0" encoding="utf-8"?>
<ds:datastoreItem xmlns:ds="http://schemas.openxmlformats.org/officeDocument/2006/customXml" ds:itemID="{85FB803F-AD88-45D1-94D0-88EEF0A206E2}">
  <ds:schemaRefs>
    <ds:schemaRef ds:uri="http://schemas.microsoft.com/office/2006/metadata/properties"/>
    <ds:schemaRef ds:uri="http://schemas.microsoft.com/office/infopath/2007/PartnerControls"/>
    <ds:schemaRef ds:uri="826b110d-b33f-4b97-87e2-b586c0dcc082"/>
    <ds:schemaRef ds:uri="4e98703e-0ad1-43e8-a1e9-06a6c4e58099"/>
  </ds:schemaRefs>
</ds:datastoreItem>
</file>

<file path=customXml/itemProps5.xml><?xml version="1.0" encoding="utf-8"?>
<ds:datastoreItem xmlns:ds="http://schemas.openxmlformats.org/officeDocument/2006/customXml" ds:itemID="{5833E477-9130-4676-9267-DEEE65214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 - General Template_02</Template>
  <TotalTime>8</TotalTime>
  <Pages>4</Pages>
  <Words>737</Words>
  <Characters>4448</Characters>
  <Application>Microsoft Office Word</Application>
  <DocSecurity>0</DocSecurity>
  <Lines>139</Lines>
  <Paragraphs>74</Paragraphs>
  <ScaleCrop>false</ScaleCrop>
  <HeadingPairs>
    <vt:vector size="2" baseType="variant">
      <vt:variant>
        <vt:lpstr>Title</vt:lpstr>
      </vt:variant>
      <vt:variant>
        <vt:i4>1</vt:i4>
      </vt:variant>
    </vt:vector>
  </HeadingPairs>
  <TitlesOfParts>
    <vt:vector size="1" baseType="lpstr">
      <vt:lpstr>Chester Goodsell Memorial Award</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Goodsell Memorial Award</dc:title>
  <dc:subject/>
  <dc:creator/>
  <cp:keywords/>
  <dc:description/>
  <cp:lastModifiedBy>Mary Blackburn</cp:lastModifiedBy>
  <cp:revision>16</cp:revision>
  <dcterms:created xsi:type="dcterms:W3CDTF">2022-11-10T22:18:00Z</dcterms:created>
  <dcterms:modified xsi:type="dcterms:W3CDTF">2022-11-11T00:27:00Z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2a1f8731-6204-4394-a16e-31b557a7cd98</vt:lpwstr>
  </property>
  <property fmtid="{D5CDD505-2E9C-101B-9397-08002B2CF9AE}" pid="4" name="MediaServiceImageTags">
    <vt:lpwstr/>
  </property>
</Properties>
</file>